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26B2C1F3" w:rsidR="0080624F" w:rsidRPr="00F4403C" w:rsidRDefault="00E0676E" w:rsidP="0080624F">
      <w:pPr>
        <w:pStyle w:val="Header"/>
        <w:tabs>
          <w:tab w:val="clear" w:pos="4536"/>
        </w:tabs>
        <w:jc w:val="both"/>
        <w:rPr>
          <w:i/>
          <w:lang w:val="de-DE"/>
        </w:rPr>
      </w:pPr>
      <w:r w:rsidRPr="00E0676E">
        <w:rPr>
          <w:lang w:val="de-DE"/>
        </w:rPr>
        <w:t>3GPP TSG RAN WG1 AH_NR Meeting</w:t>
      </w:r>
      <w:r w:rsidR="0080624F" w:rsidRPr="00697FBD">
        <w:rPr>
          <w:lang w:val="de-DE"/>
        </w:rPr>
        <w:tab/>
      </w:r>
      <w:r w:rsidR="008748EF" w:rsidRPr="008748EF">
        <w:rPr>
          <w:szCs w:val="20"/>
        </w:rPr>
        <w:t>R1-1700110</w:t>
      </w:r>
    </w:p>
    <w:p w14:paraId="4E1392F7" w14:textId="3D7C812D" w:rsidR="0080624F" w:rsidRPr="000833FA" w:rsidRDefault="004B3F2C" w:rsidP="0080624F">
      <w:pPr>
        <w:pStyle w:val="Header"/>
        <w:rPr>
          <w:color w:val="000000"/>
        </w:rPr>
      </w:pPr>
      <w:r w:rsidRPr="004B3F2C">
        <w:rPr>
          <w:lang w:val="de-DE"/>
        </w:rPr>
        <w:t xml:space="preserve">Spokane, USA, </w:t>
      </w:r>
      <w:r w:rsidR="0086253C">
        <w:rPr>
          <w:lang w:val="de-DE"/>
        </w:rPr>
        <w:t>16th - 20th</w:t>
      </w:r>
      <w:r w:rsidRPr="004B3F2C">
        <w:rPr>
          <w:lang w:val="de-DE"/>
        </w:rPr>
        <w:t xml:space="preserve"> January 2017</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32C750A2" w:rsidR="00FE5799" w:rsidRPr="00F64D4A" w:rsidRDefault="00FE5799" w:rsidP="00E771DF">
      <w:pPr>
        <w:pStyle w:val="Header"/>
        <w:tabs>
          <w:tab w:val="clear" w:pos="4536"/>
          <w:tab w:val="left" w:pos="1800"/>
        </w:tabs>
        <w:ind w:left="1800" w:hanging="1800"/>
      </w:pPr>
      <w:r w:rsidRPr="0003368D">
        <w:t>Title:</w:t>
      </w:r>
      <w:bookmarkStart w:id="0" w:name="Title"/>
      <w:bookmarkEnd w:id="0"/>
      <w:r w:rsidRPr="0003368D">
        <w:tab/>
      </w:r>
      <w:r w:rsidR="008748EF" w:rsidRPr="008748EF">
        <w:rPr>
          <w:szCs w:val="20"/>
        </w:rPr>
        <w:t>On LDPC Code Parameters for NR</w:t>
      </w:r>
    </w:p>
    <w:p w14:paraId="67D0316B" w14:textId="58169D52" w:rsidR="00FE5799" w:rsidRPr="0003368D" w:rsidRDefault="00FE5799" w:rsidP="00FE5799">
      <w:pPr>
        <w:pStyle w:val="Header"/>
        <w:tabs>
          <w:tab w:val="left" w:pos="1800"/>
        </w:tabs>
      </w:pPr>
      <w:r w:rsidRPr="0003368D">
        <w:t>Agenda Item:</w:t>
      </w:r>
      <w:bookmarkStart w:id="1" w:name="Source"/>
      <w:bookmarkEnd w:id="1"/>
      <w:r w:rsidRPr="0003368D">
        <w:tab/>
      </w:r>
      <w:r w:rsidR="0075245E" w:rsidRPr="0075245E">
        <w:t>5.1.5.1</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114E792C" w14:textId="48F76922" w:rsidR="00FE5799" w:rsidRDefault="00D64311" w:rsidP="00FE5799">
      <w:pPr>
        <w:pStyle w:val="Heading1"/>
      </w:pPr>
      <w:r>
        <w:t>Introduction</w:t>
      </w:r>
    </w:p>
    <w:p w14:paraId="19C9A80F" w14:textId="77777777" w:rsidR="007F0BBA" w:rsidRDefault="007F0BBA" w:rsidP="007F0BBA">
      <w:pPr>
        <w:pStyle w:val="BodyText"/>
        <w:tabs>
          <w:tab w:val="right" w:pos="9072"/>
        </w:tabs>
        <w:ind w:right="567"/>
      </w:pPr>
      <w:r>
        <w:t xml:space="preserve">In </w:t>
      </w:r>
      <w:r w:rsidRPr="00011674">
        <w:t>RAN1#</w:t>
      </w:r>
      <w:r>
        <w:t xml:space="preserve">87, it was agreed that LDPC codes will be used for the eMBB data channel. Furthermore, the following agreements on LDPC code design were reached [1]: </w:t>
      </w:r>
    </w:p>
    <w:p w14:paraId="68411466" w14:textId="77777777" w:rsidR="007F0BBA" w:rsidRPr="008511CC" w:rsidRDefault="007F0BBA" w:rsidP="007F0BBA">
      <w:pPr>
        <w:rPr>
          <w:rFonts w:eastAsia="MS Mincho"/>
          <w:b/>
          <w:highlight w:val="green"/>
          <w:u w:val="single"/>
          <w:lang w:eastAsia="ja-JP"/>
        </w:rPr>
      </w:pPr>
      <w:r w:rsidRPr="008511CC">
        <w:rPr>
          <w:rFonts w:eastAsia="MS Mincho"/>
          <w:b/>
          <w:highlight w:val="green"/>
          <w:u w:val="single"/>
          <w:lang w:eastAsia="ja-JP"/>
        </w:rPr>
        <w:t>Agreements:</w:t>
      </w:r>
    </w:p>
    <w:p w14:paraId="23B87BCD" w14:textId="77777777" w:rsidR="007F0BBA" w:rsidRPr="005937AF" w:rsidRDefault="007F0BBA" w:rsidP="007F0BBA">
      <w:pPr>
        <w:numPr>
          <w:ilvl w:val="0"/>
          <w:numId w:val="18"/>
        </w:numPr>
        <w:rPr>
          <w:rFonts w:eastAsia="MS Mincho"/>
          <w:lang w:eastAsia="ja-JP"/>
        </w:rPr>
      </w:pPr>
      <w:r w:rsidRPr="005937AF">
        <w:rPr>
          <w:rFonts w:eastAsia="MS Mincho"/>
          <w:lang w:eastAsia="ja-JP"/>
        </w:rPr>
        <w:t xml:space="preserve">Code extension of a parity-check matrix is used for IR HARQ/rate-matching support </w:t>
      </w:r>
    </w:p>
    <w:p w14:paraId="77722CC7" w14:textId="77777777" w:rsidR="007F0BBA" w:rsidRPr="005937AF" w:rsidRDefault="007F0BBA" w:rsidP="007F0BBA">
      <w:pPr>
        <w:numPr>
          <w:ilvl w:val="1"/>
          <w:numId w:val="18"/>
        </w:numPr>
        <w:rPr>
          <w:rFonts w:eastAsia="MS Mincho"/>
          <w:lang w:eastAsia="ja-JP"/>
        </w:rPr>
      </w:pPr>
      <w:r w:rsidRPr="005937AF">
        <w:rPr>
          <w:rFonts w:eastAsia="MS Mincho"/>
          <w:lang w:eastAsia="ja-JP"/>
        </w:rPr>
        <w:t>Use lower-triangular extension, which includes diagonal-extension as a special case</w:t>
      </w:r>
    </w:p>
    <w:p w14:paraId="722CCF2B" w14:textId="77777777" w:rsidR="007F0BBA" w:rsidRPr="005937AF" w:rsidRDefault="007F0BBA" w:rsidP="007F0BBA">
      <w:pPr>
        <w:numPr>
          <w:ilvl w:val="0"/>
          <w:numId w:val="18"/>
        </w:numPr>
        <w:rPr>
          <w:rFonts w:eastAsia="MS Mincho"/>
          <w:lang w:eastAsia="ja-JP"/>
        </w:rPr>
      </w:pPr>
      <w:r w:rsidRPr="005937AF">
        <w:rPr>
          <w:rFonts w:eastAsia="MS Mincho"/>
          <w:lang w:eastAsia="ja-JP"/>
        </w:rPr>
        <w:t xml:space="preserve">For the QC-LDPC design, the non-zero sub-blocks have circulant weight </w:t>
      </w:r>
      <w:r>
        <w:rPr>
          <w:rFonts w:eastAsia="MS Mincho"/>
          <w:lang w:eastAsia="ja-JP"/>
        </w:rPr>
        <w:t>&lt;=2</w:t>
      </w:r>
    </w:p>
    <w:p w14:paraId="3C148EA5" w14:textId="77777777" w:rsidR="007F0BBA" w:rsidRPr="005937AF" w:rsidRDefault="007F0BBA" w:rsidP="007F0BBA">
      <w:pPr>
        <w:numPr>
          <w:ilvl w:val="1"/>
          <w:numId w:val="18"/>
        </w:numPr>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14:paraId="7BB12AAD" w14:textId="77777777" w:rsidR="007F0BBA" w:rsidRPr="005937AF" w:rsidRDefault="007F0BBA" w:rsidP="007F0BBA">
      <w:pPr>
        <w:numPr>
          <w:ilvl w:val="0"/>
          <w:numId w:val="18"/>
        </w:numPr>
        <w:rPr>
          <w:rFonts w:eastAsia="MS Mincho"/>
          <w:lang w:eastAsia="ja-JP"/>
        </w:rPr>
      </w:pPr>
      <w:r w:rsidRPr="005937AF">
        <w:rPr>
          <w:rFonts w:eastAsia="MS Mincho"/>
          <w:lang w:eastAsia="ja-JP"/>
        </w:rPr>
        <w:t>In parity check matrix design, the highest code rate (R</w:t>
      </w:r>
      <w:r w:rsidRPr="005937AF">
        <w:rPr>
          <w:rFonts w:eastAsia="MS Mincho"/>
          <w:vertAlign w:val="subscript"/>
          <w:lang w:eastAsia="ja-JP"/>
        </w:rPr>
        <w:t xml:space="preserve">max,j </w:t>
      </w:r>
      <w:r w:rsidRPr="005937AF">
        <w:rPr>
          <w:rFonts w:eastAsia="MS Mincho"/>
          <w:lang w:eastAsia="ja-JP"/>
        </w:rPr>
        <w:t xml:space="preserve">) to design j-th H matrix for is </w:t>
      </w:r>
    </w:p>
    <w:p w14:paraId="56BF2DC6" w14:textId="77777777" w:rsidR="007F0BBA" w:rsidRPr="005937AF" w:rsidRDefault="007F0BBA" w:rsidP="007F0BBA">
      <w:pPr>
        <w:numPr>
          <w:ilvl w:val="1"/>
          <w:numId w:val="18"/>
        </w:numPr>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&lt;=8/9</w:t>
      </w:r>
    </w:p>
    <w:p w14:paraId="7F4BF9BD" w14:textId="77777777" w:rsidR="007F0BBA" w:rsidRPr="005937AF" w:rsidRDefault="007F0BBA" w:rsidP="007F0BBA">
      <w:pPr>
        <w:numPr>
          <w:ilvl w:val="1"/>
          <w:numId w:val="18"/>
        </w:numPr>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of the j-th H matrix before code extension is applied (0</w:t>
      </w:r>
      <w:r w:rsidRPr="005937AF">
        <w:rPr>
          <w:rFonts w:eastAsia="MS Mincho"/>
          <w:lang w:eastAsia="ja-JP"/>
        </w:rPr>
        <w:sym w:font="Symbol" w:char="F0A3"/>
      </w:r>
      <w:r w:rsidRPr="005937AF">
        <w:rPr>
          <w:rFonts w:eastAsia="MS Mincho"/>
          <w:lang w:eastAsia="ja-JP"/>
        </w:rPr>
        <w:t xml:space="preserve"> j&lt; J) </w:t>
      </w:r>
    </w:p>
    <w:p w14:paraId="20B8CEAF" w14:textId="77777777" w:rsidR="007F0BBA" w:rsidRPr="005937AF" w:rsidRDefault="007F0BBA" w:rsidP="007F0BBA">
      <w:pPr>
        <w:numPr>
          <w:ilvl w:val="1"/>
          <w:numId w:val="18"/>
        </w:numPr>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after accounting for the built-in puncturing, if this is applied in H matrix design</w:t>
      </w:r>
    </w:p>
    <w:p w14:paraId="6CDDCF56" w14:textId="77777777" w:rsidR="007F0BBA" w:rsidRPr="00872781" w:rsidRDefault="007F0BBA" w:rsidP="007F0BBA">
      <w:pPr>
        <w:numPr>
          <w:ilvl w:val="1"/>
          <w:numId w:val="18"/>
        </w:numPr>
        <w:rPr>
          <w:rFonts w:eastAsia="MS Mincho"/>
          <w:lang w:eastAsia="ja-JP"/>
        </w:rPr>
      </w:pPr>
      <w:r w:rsidRPr="005937AF">
        <w:rPr>
          <w:rFonts w:eastAsia="MS Mincho"/>
          <w:lang w:eastAsia="ja-JP"/>
        </w:rPr>
        <w:t>Rate matching to support transmission code rate higher than R</w:t>
      </w:r>
      <w:r w:rsidRPr="005937AF">
        <w:rPr>
          <w:rFonts w:eastAsia="MS Mincho"/>
          <w:vertAlign w:val="subscript"/>
          <w:lang w:eastAsia="ja-JP"/>
        </w:rPr>
        <w:t>max,j</w:t>
      </w:r>
      <w:r w:rsidRPr="005937AF">
        <w:rPr>
          <w:rFonts w:eastAsia="MS Mincho"/>
          <w:lang w:eastAsia="ja-JP"/>
        </w:rPr>
        <w:t xml:space="preserve"> is not precluded</w:t>
      </w:r>
    </w:p>
    <w:p w14:paraId="14680630" w14:textId="77777777" w:rsidR="007F0BBA" w:rsidRPr="00C90B88" w:rsidRDefault="007F0BBA" w:rsidP="007F0BBA">
      <w:pPr>
        <w:ind w:left="1440" w:hanging="1440"/>
        <w:rPr>
          <w:rFonts w:ascii="Times" w:eastAsia="MS Mincho" w:hAnsi="Times"/>
          <w:lang w:eastAsia="ja-JP"/>
        </w:rPr>
      </w:pPr>
    </w:p>
    <w:p w14:paraId="75C2214C" w14:textId="4EF83AE9" w:rsidR="007F0BBA" w:rsidRPr="004816A9" w:rsidRDefault="007F0BBA" w:rsidP="007F0BBA">
      <w:pPr>
        <w:pStyle w:val="BodyText"/>
      </w:pPr>
      <w:r>
        <w:t>In this contribution, we discuss the selection of various LDPC code parameters not yet agreed on, such as the maximum information block length, the maximum lifting size Z</w:t>
      </w:r>
      <w:r w:rsidR="005B475E">
        <w:t xml:space="preserve"> and</w:t>
      </w:r>
      <w:r>
        <w:t xml:space="preserve"> </w:t>
      </w:r>
      <w:r w:rsidR="005B475E">
        <w:t xml:space="preserve">the granularity of lifting sizes, </w:t>
      </w:r>
      <w:r>
        <w:t>the minimum code rate achieved through code extension, etc.</w:t>
      </w:r>
    </w:p>
    <w:p w14:paraId="338453DA" w14:textId="77777777" w:rsidR="007F0BBA" w:rsidRDefault="007F0BBA" w:rsidP="007F0BBA">
      <w:pPr>
        <w:pStyle w:val="Heading1"/>
      </w:pPr>
      <w:r>
        <w:t>Maximum information block length</w:t>
      </w:r>
    </w:p>
    <w:p w14:paraId="0E4D44FD" w14:textId="77777777" w:rsidR="00BF7A42" w:rsidRDefault="00BF7A42" w:rsidP="007F0BBA">
      <w:pPr>
        <w:pStyle w:val="BodyText"/>
      </w:pPr>
      <w:r>
        <w:t>Maximum information block length K</w:t>
      </w:r>
      <w:r>
        <w:rPr>
          <w:vertAlign w:val="subscript"/>
        </w:rPr>
        <w:t>max</w:t>
      </w:r>
      <w:r>
        <w:t xml:space="preserve"> at the input of the channel encoder is an important design parameter. It affects the code block segmentation. It also affects the decoder implementation complexity. </w:t>
      </w:r>
    </w:p>
    <w:p w14:paraId="769193C1" w14:textId="44BFD4A3" w:rsidR="007F0BBA" w:rsidRDefault="007F0BBA" w:rsidP="007F0BBA">
      <w:pPr>
        <w:pStyle w:val="BodyText"/>
      </w:pPr>
      <w:r>
        <w:t>In LTE, the maximum information block length K</w:t>
      </w:r>
      <w:r w:rsidRPr="00997B2C">
        <w:rPr>
          <w:vertAlign w:val="subscript"/>
        </w:rPr>
        <w:t>max</w:t>
      </w:r>
      <w:r>
        <w:rPr>
          <w:vertAlign w:val="subscript"/>
        </w:rPr>
        <w:t xml:space="preserve"> </w:t>
      </w:r>
      <w:r>
        <w:t>is 6144 bits, which implies that a 1500-byte TCP/IP packet is segmented into two segments. For NR, we propose that K</w:t>
      </w:r>
      <w:r>
        <w:rPr>
          <w:vertAlign w:val="subscript"/>
        </w:rPr>
        <w:t>max</w:t>
      </w:r>
      <w:r>
        <w:t xml:space="preserve"> is 6144 bits or somewhat higher. Selecting K</w:t>
      </w:r>
      <w:r>
        <w:rPr>
          <w:vertAlign w:val="subscript"/>
        </w:rPr>
        <w:t>max</w:t>
      </w:r>
      <w:r>
        <w:t xml:space="preserve"> as a power-of-two may be advantageous from a hardware implementation point of view.</w:t>
      </w:r>
    </w:p>
    <w:p w14:paraId="49DE50D8" w14:textId="23F8DB81" w:rsidR="007F0BBA" w:rsidRDefault="007F0BBA" w:rsidP="007F0BBA">
      <w:pPr>
        <w:pStyle w:val="BodyText"/>
      </w:pPr>
      <w:r>
        <w:t>Increasing the information block length further gives a limited performance improvement of less than 0.2 dB, as shown in Example 1 below.</w:t>
      </w:r>
    </w:p>
    <w:p w14:paraId="70D04083" w14:textId="77777777" w:rsidR="007F0BBA" w:rsidRPr="00E72E39" w:rsidRDefault="007F0BBA" w:rsidP="007F0BBA">
      <w:pPr>
        <w:pStyle w:val="BodyText"/>
        <w:rPr>
          <w:u w:val="single"/>
        </w:rPr>
      </w:pPr>
      <w:r w:rsidRPr="00E72E39">
        <w:rPr>
          <w:u w:val="single"/>
        </w:rPr>
        <w:t>Example 1</w:t>
      </w:r>
    </w:p>
    <w:p w14:paraId="0047DDD3" w14:textId="16854846" w:rsidR="007F0BBA" w:rsidRDefault="007F0BBA" w:rsidP="007F0BBA">
      <w:pPr>
        <w:pStyle w:val="BodyText"/>
      </w:pPr>
      <w:r>
        <w:t xml:space="preserve">Assume that we have a transport block size of </w:t>
      </w:r>
      <w:r w:rsidR="00BF7A42">
        <w:t xml:space="preserve">TBS = </w:t>
      </w:r>
      <w:r>
        <w:t>8000 bits that should be transmitted using a code rate of 1/2. In this example, we compare the E</w:t>
      </w:r>
      <w:r>
        <w:rPr>
          <w:vertAlign w:val="subscript"/>
        </w:rPr>
        <w:t>S</w:t>
      </w:r>
      <w:r>
        <w:t>/N</w:t>
      </w:r>
      <w:r>
        <w:rPr>
          <w:vertAlign w:val="subscript"/>
        </w:rPr>
        <w:t>0</w:t>
      </w:r>
      <w:r>
        <w:t xml:space="preserve"> needed to achieve a transport block error probability of 10%, with and without code block segmentation. We consider the LDPC codes proposed in </w:t>
      </w:r>
      <w:r>
        <w:fldChar w:fldCharType="begin"/>
      </w:r>
      <w:r>
        <w:instrText xml:space="preserve"> REF _Ref469126714 \r \h </w:instrText>
      </w:r>
      <w:r>
        <w:fldChar w:fldCharType="separate"/>
      </w:r>
      <w:r>
        <w:t>[2]</w:t>
      </w:r>
      <w:r>
        <w:fldChar w:fldCharType="end"/>
      </w:r>
      <w:r>
        <w:t xml:space="preserve"> and use the BLER performance for 64QAM reported there for the comparison.</w:t>
      </w:r>
    </w:p>
    <w:p w14:paraId="6015A16C" w14:textId="77777777" w:rsidR="007F0BBA" w:rsidRDefault="007F0BBA" w:rsidP="007F0BBA">
      <w:pPr>
        <w:pStyle w:val="BodyText"/>
      </w:pPr>
      <w:r>
        <w:t>If K</w:t>
      </w:r>
      <w:r>
        <w:rPr>
          <w:vertAlign w:val="subscript"/>
        </w:rPr>
        <w:t>max</w:t>
      </w:r>
      <w:r>
        <w:t xml:space="preserve"> ≥ TBS, i.e. 8 000 bits in this example, no segmentation is performed. From </w:t>
      </w:r>
      <w:r>
        <w:fldChar w:fldCharType="begin"/>
      </w:r>
      <w:r>
        <w:instrText xml:space="preserve"> REF _Ref469127204 \h </w:instrText>
      </w:r>
      <w:r>
        <w:fldChar w:fldCharType="separate"/>
      </w:r>
      <w:r>
        <w:t xml:space="preserve">Figure </w:t>
      </w:r>
      <w:r>
        <w:rPr>
          <w:noProof/>
        </w:rPr>
        <w:t>1</w:t>
      </w:r>
      <w:r>
        <w:fldChar w:fldCharType="end"/>
      </w:r>
      <w:r>
        <w:t xml:space="preserve"> we have that an E</w:t>
      </w:r>
      <w:r>
        <w:rPr>
          <w:vertAlign w:val="subscript"/>
        </w:rPr>
        <w:t>S</w:t>
      </w:r>
      <w:r>
        <w:t>/N</w:t>
      </w:r>
      <w:r>
        <w:rPr>
          <w:vertAlign w:val="subscript"/>
        </w:rPr>
        <w:t xml:space="preserve">0 </w:t>
      </w:r>
      <w:r>
        <w:t>of 10.37 dB is needed to achieve 10% BLER for R=1/2.</w:t>
      </w:r>
    </w:p>
    <w:p w14:paraId="38DE87CD" w14:textId="198036E9" w:rsidR="007F0BBA" w:rsidRDefault="007F0BBA" w:rsidP="007F0BBA">
      <w:pPr>
        <w:pStyle w:val="BodyText"/>
      </w:pPr>
      <w:r>
        <w:t>If K</w:t>
      </w:r>
      <w:r>
        <w:rPr>
          <w:vertAlign w:val="subscript"/>
        </w:rPr>
        <w:t>max</w:t>
      </w:r>
      <w:r>
        <w:t xml:space="preserve"> &lt; TBS, code block segmentation must be performed. Assuming that K</w:t>
      </w:r>
      <w:r>
        <w:rPr>
          <w:vertAlign w:val="subscript"/>
        </w:rPr>
        <w:t>max</w:t>
      </w:r>
      <w:r>
        <w:t xml:space="preserve"> ≥ TBS/2, it is enough to divide the transport block into two code blocks, i.e. the information block length of each code block is 4 000 bits. To achieve a BLER of 10% for the whole transport block, the BLER of the separate code blocks should be 5.1% such that the BLER after combination is </w:t>
      </w:r>
      <w:r w:rsidRPr="00293F6F">
        <w:t>1-</w:t>
      </w:r>
      <w:r>
        <w:t xml:space="preserve"> (1-0.051)</w:t>
      </w:r>
      <w:r>
        <w:rPr>
          <w:vertAlign w:val="superscript"/>
        </w:rPr>
        <w:t>2</w:t>
      </w:r>
      <w:r>
        <w:t xml:space="preserve"> = 0.1. </w:t>
      </w:r>
      <w:r>
        <w:fldChar w:fldCharType="begin"/>
      </w:r>
      <w:r>
        <w:instrText xml:space="preserve"> REF _Ref469128733 \h </w:instrText>
      </w:r>
      <w:r>
        <w:fldChar w:fldCharType="separate"/>
      </w:r>
      <w:r>
        <w:t xml:space="preserve">Figure </w:t>
      </w:r>
      <w:r>
        <w:rPr>
          <w:noProof/>
        </w:rPr>
        <w:t>2</w:t>
      </w:r>
      <w:r>
        <w:fldChar w:fldCharType="end"/>
      </w:r>
      <w:r>
        <w:t xml:space="preserve"> shows that an E</w:t>
      </w:r>
      <w:r>
        <w:rPr>
          <w:vertAlign w:val="subscript"/>
        </w:rPr>
        <w:t>S</w:t>
      </w:r>
      <w:r>
        <w:t>/N</w:t>
      </w:r>
      <w:r>
        <w:rPr>
          <w:vertAlign w:val="subscript"/>
        </w:rPr>
        <w:t xml:space="preserve">0 </w:t>
      </w:r>
      <w:r>
        <w:t xml:space="preserve">of 10.54 dB is needed to achieve 5.1% BLER for </w:t>
      </w:r>
      <w:r w:rsidR="00C9362C">
        <w:t>K</w:t>
      </w:r>
      <w:r>
        <w:t>=4000 and R=1/2, and thereby a transport block error probability of 10%.</w:t>
      </w:r>
      <w:r w:rsidR="00456038">
        <w:t xml:space="preserve"> It should also be noted that we have ignored the additional CRC bits needed for each code block in the case where segmentation is performed.</w:t>
      </w:r>
    </w:p>
    <w:p w14:paraId="3761FBB5" w14:textId="77EE6CDC" w:rsidR="00456038" w:rsidRDefault="007F0BBA" w:rsidP="007F0BBA">
      <w:pPr>
        <w:pStyle w:val="BodyText"/>
      </w:pPr>
      <w:r>
        <w:t>This example shows that the E</w:t>
      </w:r>
      <w:r>
        <w:rPr>
          <w:vertAlign w:val="subscript"/>
        </w:rPr>
        <w:t>S</w:t>
      </w:r>
      <w:r>
        <w:t>/N</w:t>
      </w:r>
      <w:r>
        <w:rPr>
          <w:vertAlign w:val="subscript"/>
        </w:rPr>
        <w:t>0</w:t>
      </w:r>
      <w:r>
        <w:t xml:space="preserve"> </w:t>
      </w:r>
      <w:r w:rsidR="00BF7A42">
        <w:t xml:space="preserve">has to </w:t>
      </w:r>
      <w:r>
        <w:t xml:space="preserve">be </w:t>
      </w:r>
      <w:r w:rsidR="00BF7A42">
        <w:t xml:space="preserve">only </w:t>
      </w:r>
      <w:r>
        <w:t xml:space="preserve">0.17 dB higher to achieve a transport block error rate of 10%, if code block segmentation is performed. </w:t>
      </w:r>
      <w:r w:rsidR="00BF7A42">
        <w:t xml:space="preserve">On the other hand, decoder complexity of K=8000 bits approximately doubles that of K=4000 bits, assuming the same mother code rate. </w:t>
      </w:r>
    </w:p>
    <w:p w14:paraId="6CA83C04" w14:textId="0E142F29" w:rsidR="00BF7A42" w:rsidRDefault="00456038" w:rsidP="007F0BBA">
      <w:pPr>
        <w:pStyle w:val="BodyText"/>
      </w:pPr>
      <w:r>
        <w:lastRenderedPageBreak/>
        <w:t>The larger the K</w:t>
      </w:r>
      <w:r>
        <w:rPr>
          <w:vertAlign w:val="subscript"/>
        </w:rPr>
        <w:t>max</w:t>
      </w:r>
      <w:r>
        <w:t xml:space="preserve"> is, the smaller the BLER performance gain, and the more difficult to justify the increased decoder complexity. </w:t>
      </w:r>
    </w:p>
    <w:p w14:paraId="17304373" w14:textId="56A44B6D" w:rsidR="007F0BBA" w:rsidRDefault="007F0BBA" w:rsidP="007F0BBA">
      <w:pPr>
        <w:pStyle w:val="BodyText"/>
      </w:pPr>
    </w:p>
    <w:p w14:paraId="319851A5" w14:textId="77777777" w:rsidR="007F0BBA" w:rsidRDefault="007F0BBA" w:rsidP="007F0BBA">
      <w:pPr>
        <w:pStyle w:val="BodyText"/>
      </w:pPr>
      <w:r>
        <w:t>Based on the above discussion, we propose to use K</w:t>
      </w:r>
      <w:r>
        <w:rPr>
          <w:vertAlign w:val="subscript"/>
        </w:rPr>
        <w:t xml:space="preserve">max </w:t>
      </w:r>
      <w:r>
        <w:t>= 8 192 bits.</w:t>
      </w:r>
    </w:p>
    <w:p w14:paraId="3B80E9A1" w14:textId="77777777" w:rsidR="007F0BBA" w:rsidRDefault="007F0BBA" w:rsidP="007F0BBA">
      <w:pPr>
        <w:pStyle w:val="Proposal"/>
        <w:numPr>
          <w:ilvl w:val="0"/>
          <w:numId w:val="4"/>
        </w:numPr>
        <w:tabs>
          <w:tab w:val="clear" w:pos="1304"/>
        </w:tabs>
        <w:ind w:left="1701" w:hanging="1701"/>
      </w:pPr>
      <w:r>
        <w:rPr>
          <w:lang w:val="en-US"/>
        </w:rPr>
        <w:t>The maximum information block length is 8 192 bits</w:t>
      </w:r>
      <w:r w:rsidRPr="00AE3EC1">
        <w:rPr>
          <w:lang w:val="en-US"/>
        </w:rPr>
        <w:t>.</w:t>
      </w:r>
    </w:p>
    <w:p w14:paraId="5B8F924A" w14:textId="77777777" w:rsidR="007F0BBA" w:rsidRPr="00293F6F" w:rsidRDefault="007F0BBA" w:rsidP="007F0BBA">
      <w:pPr>
        <w:pStyle w:val="BodyText"/>
        <w:rPr>
          <w:lang w:val="en-GB"/>
        </w:rPr>
      </w:pPr>
    </w:p>
    <w:p w14:paraId="2DEC01B1" w14:textId="77777777" w:rsidR="007F0BBA" w:rsidRDefault="007F0BBA" w:rsidP="007F0BBA">
      <w:pPr>
        <w:pStyle w:val="BodyText"/>
        <w:keepNext/>
      </w:pPr>
      <w:r w:rsidRPr="00964664">
        <w:rPr>
          <w:noProof/>
          <w:lang w:eastAsia="zh-CN"/>
        </w:rPr>
        <w:drawing>
          <wp:inline distT="0" distB="0" distL="0" distR="0" wp14:anchorId="5500B8B1" wp14:editId="17BA3BE4">
            <wp:extent cx="5676900" cy="425056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2311" cy="4254615"/>
                    </a:xfrm>
                    <a:prstGeom prst="rect">
                      <a:avLst/>
                    </a:prstGeom>
                    <a:noFill/>
                    <a:ln>
                      <a:noFill/>
                    </a:ln>
                  </pic:spPr>
                </pic:pic>
              </a:graphicData>
            </a:graphic>
          </wp:inline>
        </w:drawing>
      </w:r>
    </w:p>
    <w:p w14:paraId="5209B0DA" w14:textId="32957FAC" w:rsidR="007F0BBA" w:rsidRDefault="007F0BBA" w:rsidP="007F0BBA">
      <w:pPr>
        <w:pStyle w:val="Caption"/>
        <w:jc w:val="both"/>
      </w:pPr>
      <w:bookmarkStart w:id="3" w:name="_Ref469127204"/>
      <w:r>
        <w:t xml:space="preserve">Figure </w:t>
      </w:r>
      <w:r w:rsidR="00426091">
        <w:fldChar w:fldCharType="begin"/>
      </w:r>
      <w:r w:rsidR="00426091">
        <w:instrText xml:space="preserve"> SEQ Figure \* ARABIC </w:instrText>
      </w:r>
      <w:r w:rsidR="00426091">
        <w:fldChar w:fldCharType="separate"/>
      </w:r>
      <w:r w:rsidR="00426091">
        <w:rPr>
          <w:noProof/>
        </w:rPr>
        <w:t>1</w:t>
      </w:r>
      <w:r w:rsidR="00426091">
        <w:fldChar w:fldCharType="end"/>
      </w:r>
      <w:bookmarkEnd w:id="3"/>
      <w:r>
        <w:tab/>
        <w:t xml:space="preserve">Performance for </w:t>
      </w:r>
      <w:r w:rsidR="00C9362C">
        <w:t>K</w:t>
      </w:r>
      <w:r>
        <w:t xml:space="preserve">=8000 bits, 64QAM and different code rates, from </w:t>
      </w:r>
      <w:r>
        <w:fldChar w:fldCharType="begin"/>
      </w:r>
      <w:r>
        <w:instrText xml:space="preserve"> REF _Ref469126714 \r \h </w:instrText>
      </w:r>
      <w:r>
        <w:fldChar w:fldCharType="separate"/>
      </w:r>
      <w:r>
        <w:t>[2]</w:t>
      </w:r>
      <w:r>
        <w:fldChar w:fldCharType="end"/>
      </w:r>
      <w:r>
        <w:t>.</w:t>
      </w:r>
    </w:p>
    <w:p w14:paraId="58D274F5" w14:textId="77777777" w:rsidR="007F0BBA" w:rsidRDefault="007F0BBA" w:rsidP="007F0BBA">
      <w:pPr>
        <w:keepNext/>
      </w:pPr>
      <w:r w:rsidRPr="00964664">
        <w:rPr>
          <w:noProof/>
          <w:lang w:eastAsia="zh-CN"/>
        </w:rPr>
        <w:lastRenderedPageBreak/>
        <w:drawing>
          <wp:inline distT="0" distB="0" distL="0" distR="0" wp14:anchorId="5E984848" wp14:editId="1319E3AD">
            <wp:extent cx="5800725" cy="39852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0725" cy="3985260"/>
                    </a:xfrm>
                    <a:prstGeom prst="rect">
                      <a:avLst/>
                    </a:prstGeom>
                    <a:noFill/>
                    <a:ln>
                      <a:noFill/>
                    </a:ln>
                  </pic:spPr>
                </pic:pic>
              </a:graphicData>
            </a:graphic>
          </wp:inline>
        </w:drawing>
      </w:r>
    </w:p>
    <w:p w14:paraId="1CDDCC13" w14:textId="77777777" w:rsidR="007F0BBA" w:rsidRDefault="007F0BBA" w:rsidP="007F0BBA">
      <w:pPr>
        <w:keepNext/>
      </w:pPr>
    </w:p>
    <w:p w14:paraId="03EAAC0E" w14:textId="674399F7" w:rsidR="007F0BBA" w:rsidRPr="00293F6F" w:rsidRDefault="007F0BBA" w:rsidP="007F0BBA">
      <w:pPr>
        <w:pStyle w:val="Caption"/>
        <w:jc w:val="both"/>
      </w:pPr>
      <w:bookmarkStart w:id="4" w:name="_Ref469128733"/>
      <w:r>
        <w:t xml:space="preserve">Figure </w:t>
      </w:r>
      <w:r w:rsidR="00426091">
        <w:fldChar w:fldCharType="begin"/>
      </w:r>
      <w:r w:rsidR="00426091">
        <w:instrText xml:space="preserve"> SEQ Figure \* ARABIC </w:instrText>
      </w:r>
      <w:r w:rsidR="00426091">
        <w:fldChar w:fldCharType="separate"/>
      </w:r>
      <w:r w:rsidR="00426091">
        <w:rPr>
          <w:noProof/>
        </w:rPr>
        <w:t>2</w:t>
      </w:r>
      <w:r w:rsidR="00426091">
        <w:fldChar w:fldCharType="end"/>
      </w:r>
      <w:bookmarkEnd w:id="4"/>
      <w:r>
        <w:tab/>
        <w:t xml:space="preserve">Performance for </w:t>
      </w:r>
      <w:r w:rsidR="00C9362C">
        <w:t>K</w:t>
      </w:r>
      <w:r>
        <w:t xml:space="preserve">=4000 bits, 64QAM and different code rates, from </w:t>
      </w:r>
      <w:r>
        <w:fldChar w:fldCharType="begin"/>
      </w:r>
      <w:r>
        <w:instrText xml:space="preserve"> REF _Ref469126714 \r \h </w:instrText>
      </w:r>
      <w:r>
        <w:fldChar w:fldCharType="separate"/>
      </w:r>
      <w:r>
        <w:t>[2]</w:t>
      </w:r>
      <w:r>
        <w:fldChar w:fldCharType="end"/>
      </w:r>
      <w:r>
        <w:t>.</w:t>
      </w:r>
    </w:p>
    <w:p w14:paraId="5CD73C92" w14:textId="77777777" w:rsidR="007F0BBA" w:rsidRPr="00AE3EC1" w:rsidRDefault="007F0BBA" w:rsidP="007F0BBA">
      <w:pPr>
        <w:pStyle w:val="Heading1"/>
      </w:pPr>
      <w:r>
        <w:t>Lifting sizes</w:t>
      </w:r>
    </w:p>
    <w:p w14:paraId="1915720C" w14:textId="098B74E2" w:rsidR="008E5866" w:rsidRDefault="007F0BBA" w:rsidP="007F0BBA">
      <w:pPr>
        <w:pStyle w:val="BodyText"/>
      </w:pPr>
      <w:r>
        <w:t xml:space="preserve">The lifting size Z of quasi-cyclic LDPC codes has an impact both on BLER performance and on the efficiency of the hardware implementation. With a larger Z, the number of nodes that are handled in parallel in each decoding step is increased. However, a larger Z also induce more structure on the parity-check matrix, which typically gives a slightly </w:t>
      </w:r>
      <w:r w:rsidR="000064A8">
        <w:t>worse</w:t>
      </w:r>
      <w:r>
        <w:t xml:space="preserve"> BLER performance. As for the maximum information block size, selecting Z</w:t>
      </w:r>
      <w:r>
        <w:rPr>
          <w:vertAlign w:val="subscript"/>
        </w:rPr>
        <w:t>max</w:t>
      </w:r>
      <w:r>
        <w:t xml:space="preserve"> as a power-of-two may be advantageous from a hardware implementation point of view. In fact, all lifting sizes Z that we propose can be formed as a factor times a power-of-two, i.e. Z=</w:t>
      </w:r>
      <w:r w:rsidRPr="00A865BC">
        <w:t>j</w:t>
      </w:r>
      <w:r>
        <w:t>*2</w:t>
      </w:r>
      <w:r w:rsidRPr="00A1105A">
        <w:rPr>
          <w:vertAlign w:val="superscript"/>
        </w:rPr>
        <w:t>i</w:t>
      </w:r>
      <w:r w:rsidR="000064A8">
        <w:t>, with i ≥ 3</w:t>
      </w:r>
      <w:r w:rsidR="004660DE">
        <w:t xml:space="preserve"> so that all Z values have 8 as a factor</w:t>
      </w:r>
      <w:r w:rsidR="000064A8">
        <w:t>.</w:t>
      </w:r>
      <w:r>
        <w:t xml:space="preserve"> </w:t>
      </w:r>
      <w:r w:rsidR="008E5866">
        <w:t xml:space="preserve"> Considering this requirement of Z, Z=12 is removed from Table 1, as shown in Table 2.</w:t>
      </w:r>
    </w:p>
    <w:p w14:paraId="4166A0C5" w14:textId="0E0BFBC2" w:rsidR="008A0377" w:rsidRDefault="007F0BBA" w:rsidP="007F0BBA">
      <w:pPr>
        <w:pStyle w:val="BodyText"/>
      </w:pPr>
      <w:r w:rsidRPr="00A865BC">
        <w:t>A</w:t>
      </w:r>
      <w:r>
        <w:t xml:space="preserve"> good trade-off between BLER performance and hardware implementation efficiency is to use a maximum lifting size Z</w:t>
      </w:r>
      <w:r>
        <w:rPr>
          <w:vertAlign w:val="subscript"/>
        </w:rPr>
        <w:t>max</w:t>
      </w:r>
      <w:r>
        <w:t xml:space="preserve"> = 256. If a significantly smaller base graph is considered, with corresponding large lifting sizes Z, the BLER performance is reduced. </w:t>
      </w:r>
      <w:r w:rsidR="00E1267A">
        <w:t>Considering the limit of Kmax = 8192, Z values above 256 (i.e., 384 and 512) are removed from Table 1, as shown in Table 2.</w:t>
      </w:r>
    </w:p>
    <w:p w14:paraId="483BA2AD" w14:textId="44E3B38B" w:rsidR="007F0BBA" w:rsidRPr="005B4377" w:rsidRDefault="008A0377" w:rsidP="007F0BBA">
      <w:pPr>
        <w:pStyle w:val="BodyText"/>
      </w:pPr>
      <w:r>
        <w:t xml:space="preserve">In terms of circulant weight, it has been agreed in RAN1#87 that the circulant weight is no higher than 2. </w:t>
      </w:r>
      <w:r w:rsidR="007F0BBA">
        <w:t xml:space="preserve">By allowing a higher circular weight </w:t>
      </w:r>
      <w:r>
        <w:t xml:space="preserve">(e.g., =2) </w:t>
      </w:r>
      <w:r w:rsidR="007F0BBA">
        <w:t>of each ZxZ submatrix, the BLER performance of a compact base graph may be comparable to that of a larger base graph. However, the hardware implementation becomes more complex if the circula</w:t>
      </w:r>
      <w:r>
        <w:t>nt</w:t>
      </w:r>
      <w:r w:rsidR="007F0BBA">
        <w:t xml:space="preserve"> weight is larger than one and the area efficiency of the decoder will be the same or lower for a compact base graph with higher </w:t>
      </w:r>
      <w:r>
        <w:t xml:space="preserve">circulant </w:t>
      </w:r>
      <w:r w:rsidR="007F0BBA">
        <w:t>weight.</w:t>
      </w:r>
      <w:r w:rsidR="00D61887">
        <w:t xml:space="preserve"> The more complex </w:t>
      </w:r>
      <w:r w:rsidR="009E58DF">
        <w:t>hardware is due to more complex memory handling for submatrices with circular weight more than one.</w:t>
      </w:r>
    </w:p>
    <w:p w14:paraId="32DCA76E" w14:textId="77777777" w:rsidR="007F0BBA" w:rsidRPr="00AE3EC1" w:rsidRDefault="007F0BBA" w:rsidP="007F0BBA">
      <w:pPr>
        <w:pStyle w:val="BodyText"/>
      </w:pPr>
      <w:r>
        <w:t xml:space="preserve">The granularity of lifting sizes that the shift values are optimized for should also be carefully selected. As described in </w:t>
      </w:r>
      <w:r>
        <w:fldChar w:fldCharType="begin"/>
      </w:r>
      <w:r>
        <w:instrText xml:space="preserve"> REF _Ref469126714 \r \h </w:instrText>
      </w:r>
      <w:r>
        <w:fldChar w:fldCharType="separate"/>
      </w:r>
      <w:r>
        <w:t>[2]</w:t>
      </w:r>
      <w:r>
        <w:fldChar w:fldCharType="end"/>
      </w:r>
      <w:r>
        <w:t xml:space="preserve">, the lifting sizes for which the shift values are optimized may be grouped into </w:t>
      </w:r>
      <w:r w:rsidRPr="00D32C42">
        <w:rPr>
          <w:i/>
        </w:rPr>
        <w:t>lifting groups</w:t>
      </w:r>
      <w:r>
        <w:t xml:space="preserve">. For each lifting group, a cyclic shift must be stored for each edge in the parity-check matrix, i.e. the amount of storage needed depends both on the number of lifting groups and the number of edges in the parity-check matrix. The number of lifting groups to select is a trade-off </w:t>
      </w:r>
      <w:r w:rsidRPr="00A865BC">
        <w:t xml:space="preserve">between </w:t>
      </w:r>
      <w:r w:rsidRPr="00A84E3C">
        <w:t>hardware resources, i.e. storage of configuration parameters for each lifting group as well as hardware support for each combination</w:t>
      </w:r>
      <w:r>
        <w:t xml:space="preserve">, on one hand and BLER performance on the other hand. The LDPC code may be adjusted to the desired information block length K, first through selection of a suitable lifting size Z and then, if additional adjustment is needed, through shortening. The rate matching procedure involving the selection of Z and shortening is described in </w:t>
      </w:r>
      <w:r>
        <w:fldChar w:fldCharType="begin"/>
      </w:r>
      <w:r>
        <w:instrText xml:space="preserve"> REF _Ref469137359 \r \h </w:instrText>
      </w:r>
      <w:r>
        <w:fldChar w:fldCharType="separate"/>
      </w:r>
      <w:r>
        <w:t>[3]</w:t>
      </w:r>
      <w:r>
        <w:fldChar w:fldCharType="end"/>
      </w:r>
      <w:r>
        <w:t>. Shortening may reduce the BLER performance of an LDPC code and excessive shortening should therefore be avoided.</w:t>
      </w:r>
    </w:p>
    <w:p w14:paraId="561005F8" w14:textId="77777777" w:rsidR="007F0BBA" w:rsidRDefault="007F0BBA" w:rsidP="007F0BBA">
      <w:pPr>
        <w:pStyle w:val="BodyText"/>
        <w:tabs>
          <w:tab w:val="right" w:pos="9072"/>
        </w:tabs>
      </w:pPr>
      <w:r>
        <w:rPr>
          <w:lang w:val="en-GB"/>
        </w:rPr>
        <w:lastRenderedPageBreak/>
        <w:t xml:space="preserve">Within one lifting group, the cyclic shifts for each lifting size Z are obtained from the stored cyclic shifts </w:t>
      </w:r>
      <m:oMath>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r>
          <w:rPr>
            <w:rFonts w:ascii="Cambria Math" w:hAnsi="Cambria Math"/>
          </w:rPr>
          <m:t>(i,j)</m:t>
        </m:r>
      </m:oMath>
      <w:r>
        <w:rPr>
          <w:lang w:val="en-GB"/>
        </w:rPr>
        <w:t>, corresponding to the largest lifting size in the lifting group. The cyclic shifts may be obtained in many ways, for example through a modulo operation or through the equation</w:t>
      </w:r>
    </w:p>
    <w:p w14:paraId="3FC1E139" w14:textId="77777777" w:rsidR="007F0BBA" w:rsidRDefault="002E30F3" w:rsidP="007F0BBA">
      <w:pPr>
        <w:pStyle w:val="BodyText"/>
        <w:tabs>
          <w:tab w:val="right" w:pos="9072"/>
        </w:tabs>
        <w:jc w:val="center"/>
      </w:pPr>
      <m:oMathPara>
        <m:oMath>
          <m:sSub>
            <m:sSubPr>
              <m:ctrlPr>
                <w:rPr>
                  <w:rFonts w:ascii="Cambria Math" w:hAnsi="Cambria Math"/>
                  <w:i/>
                </w:rPr>
              </m:ctrlPr>
            </m:sSubPr>
            <m:e>
              <m:r>
                <w:rPr>
                  <w:rFonts w:ascii="Cambria Math" w:hAnsi="Cambria Math"/>
                </w:rPr>
                <m:t>H</m:t>
              </m:r>
            </m:e>
            <m:sub>
              <m:r>
                <w:rPr>
                  <w:rFonts w:ascii="Cambria Math" w:hAnsi="Cambria Math"/>
                </w:rPr>
                <m:t>Z</m:t>
              </m:r>
            </m:sub>
          </m:sSub>
          <m:d>
            <m:dPr>
              <m:ctrlPr>
                <w:rPr>
                  <w:rFonts w:ascii="Cambria Math" w:hAnsi="Cambria Math"/>
                  <w:i/>
                </w:rPr>
              </m:ctrlPr>
            </m:dPr>
            <m:e>
              <m:r>
                <w:rPr>
                  <w:rFonts w:ascii="Cambria Math" w:hAnsi="Cambria Math"/>
                </w:rPr>
                <m:t>i,j</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r>
                    <w:rPr>
                      <w:rFonts w:ascii="Cambria Math" w:hAnsi="Cambria Math"/>
                    </w:rPr>
                    <m:t>(i,j),  &amp;</m:t>
                  </m:r>
                  <m:sSub>
                    <m:sSubPr>
                      <m:ctrlPr>
                        <w:rPr>
                          <w:rFonts w:ascii="Cambria Math" w:hAnsi="Cambria Math"/>
                          <w:i/>
                        </w:rPr>
                      </m:ctrlPr>
                    </m:sSubPr>
                    <m:e>
                      <m:r>
                        <m:rPr>
                          <m:nor/>
                        </m:rPr>
                        <w:rPr>
                          <w:rFonts w:ascii="Cambria Math" w:hAnsi="Cambria Math"/>
                        </w:rPr>
                        <m:t xml:space="preserve">      if </m:t>
                      </m:r>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d>
                    <m:dPr>
                      <m:ctrlPr>
                        <w:rPr>
                          <w:rFonts w:ascii="Cambria Math" w:hAnsi="Cambria Math"/>
                          <w:i/>
                        </w:rPr>
                      </m:ctrlPr>
                    </m:dPr>
                    <m:e>
                      <m:r>
                        <w:rPr>
                          <w:rFonts w:ascii="Cambria Math" w:hAnsi="Cambria Math"/>
                        </w:rPr>
                        <m:t>i,j</m:t>
                      </m:r>
                    </m:e>
                  </m:d>
                  <m:r>
                    <w:rPr>
                      <w:rFonts w:ascii="Cambria Math" w:hAnsi="Cambria Math"/>
                    </w:rPr>
                    <m:t>&lt;Z</m:t>
                  </m:r>
                </m:e>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d>
                            <m:dPr>
                              <m:ctrlPr>
                                <w:rPr>
                                  <w:rFonts w:ascii="Cambria Math" w:hAnsi="Cambria Math"/>
                                  <w:i/>
                                </w:rPr>
                              </m:ctrlPr>
                            </m:dPr>
                            <m:e>
                              <m:r>
                                <w:rPr>
                                  <w:rFonts w:ascii="Cambria Math" w:hAnsi="Cambria Math"/>
                                </w:rPr>
                                <m:t>i,j</m:t>
                              </m:r>
                            </m:e>
                          </m:d>
                        </m:num>
                        <m:den>
                          <m:sSup>
                            <m:sSupPr>
                              <m:ctrlPr>
                                <w:rPr>
                                  <w:rFonts w:ascii="Cambria Math" w:hAnsi="Cambria Math"/>
                                  <w:i/>
                                </w:rPr>
                              </m:ctrlPr>
                            </m:sSupPr>
                            <m:e>
                              <m:r>
                                <w:rPr>
                                  <w:rFonts w:ascii="Cambria Math" w:hAnsi="Cambria Math"/>
                                </w:rPr>
                                <m:t>2</m:t>
                              </m:r>
                            </m:e>
                            <m:sup>
                              <m:r>
                                <w:rPr>
                                  <w:rFonts w:ascii="Cambria Math" w:hAnsi="Cambria Math"/>
                                </w:rPr>
                                <m:t>t</m:t>
                              </m:r>
                            </m:sup>
                          </m:sSup>
                        </m:den>
                      </m:f>
                    </m:e>
                  </m:d>
                  <m:r>
                    <w:rPr>
                      <w:rFonts w:ascii="Cambria Math" w:hAnsi="Cambria Math"/>
                    </w:rPr>
                    <m:t xml:space="preserve">,  </m:t>
                  </m:r>
                  <m:r>
                    <m:rPr>
                      <m:nor/>
                    </m:rPr>
                    <w:rPr>
                      <w:rFonts w:ascii="Cambria Math" w:hAnsi="Cambria Math"/>
                    </w:rPr>
                    <m:t>otherwise,</m:t>
                  </m:r>
                </m:e>
              </m:eqArr>
            </m:e>
          </m:d>
        </m:oMath>
      </m:oMathPara>
    </w:p>
    <w:p w14:paraId="0BEA114A" w14:textId="77777777" w:rsidR="007F0BBA" w:rsidRDefault="007F0BBA" w:rsidP="007F0BBA">
      <w:pPr>
        <w:pStyle w:val="BodyText"/>
      </w:pPr>
      <w:r>
        <w:t xml:space="preserve">where </w:t>
      </w:r>
      <m:oMath>
        <m:r>
          <w:rPr>
            <w:rFonts w:ascii="Cambria Math" w:hAnsi="Cambria Math"/>
          </w:rPr>
          <m:t xml:space="preserve">t= </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max</m:t>
                    </m:r>
                  </m:sub>
                </m:sSub>
              </m:num>
              <m:den>
                <m:r>
                  <w:rPr>
                    <w:rFonts w:ascii="Cambria Math" w:hAnsi="Cambria Math"/>
                  </w:rPr>
                  <m:t>Z</m:t>
                </m:r>
              </m:den>
            </m:f>
          </m:e>
        </m:d>
        <m:r>
          <w:rPr>
            <w:rFonts w:ascii="Cambria Math" w:hAnsi="Cambria Math"/>
          </w:rPr>
          <m:t>.</m:t>
        </m:r>
      </m:oMath>
      <w:r>
        <w:t xml:space="preserve"> If an entry is larger than </w:t>
      </w:r>
      <m:oMath>
        <m:r>
          <w:rPr>
            <w:rFonts w:ascii="Cambria Math" w:hAnsi="Cambria Math"/>
          </w:rPr>
          <m:t>Z</m:t>
        </m:r>
      </m:oMath>
      <w:r>
        <w:t xml:space="preserve">, this is equivalent to the right shift of the binary representation of </w:t>
      </w:r>
      <m:oMath>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r>
          <w:rPr>
            <w:rFonts w:ascii="Cambria Math" w:hAnsi="Cambria Math"/>
          </w:rPr>
          <m:t>(i,j)</m:t>
        </m:r>
      </m:oMath>
      <w:r>
        <w:t xml:space="preserve"> by </w:t>
      </w:r>
      <m:oMath>
        <m:r>
          <w:rPr>
            <w:rFonts w:ascii="Cambria Math" w:hAnsi="Cambria Math"/>
          </w:rPr>
          <m:t>t</m:t>
        </m:r>
      </m:oMath>
      <w:r>
        <w:t xml:space="preserve"> steps. However, when optimizing the shift values </w:t>
      </w:r>
      <m:oMath>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Z</m:t>
                </m:r>
              </m:e>
              <m:sub>
                <m:r>
                  <w:rPr>
                    <w:rFonts w:ascii="Cambria Math" w:hAnsi="Cambria Math"/>
                  </w:rPr>
                  <m:t>max</m:t>
                </m:r>
              </m:sub>
            </m:sSub>
          </m:sub>
        </m:sSub>
        <m:r>
          <w:rPr>
            <w:rFonts w:ascii="Cambria Math" w:hAnsi="Cambria Math"/>
          </w:rPr>
          <m:t>(i,j)</m:t>
        </m:r>
      </m:oMath>
      <w:r>
        <w:t>, the shift values corresponding to smaller Z in the lifting group must be considered as well to avoid harmful cycles and structures in the graph of the LDPC code. If one lifting group contains too many Z values, the constraints of the cyclic shift optimization becomes limiting and it is likely that the performance of the resulting LDPC code is not very good for any of the lift sizes. On the other hand, if there are very few Z values in each lifting group, the storage of cyclic shifts may become more demanding, since the number of lifting groups must be higher to support the same number of lifting sizes Z. Furthermore, if the number of lifting sizes Z is low, the performance loss due to shortening may be substantial.</w:t>
      </w:r>
    </w:p>
    <w:p w14:paraId="05B3765E" w14:textId="02BD5BDA" w:rsidR="008A0377" w:rsidRDefault="007F0BBA" w:rsidP="007F0BBA">
      <w:pPr>
        <w:pStyle w:val="BodyText"/>
        <w:rPr>
          <w:lang w:val="en-GB"/>
        </w:rPr>
      </w:pPr>
      <w:r>
        <w:t xml:space="preserve">For the set of lifting sizes and lifting groups described in </w:t>
      </w:r>
      <w:r>
        <w:fldChar w:fldCharType="begin"/>
      </w:r>
      <w:r>
        <w:instrText xml:space="preserve"> REF _Ref462125875 \h </w:instrText>
      </w:r>
      <w:r>
        <w:fldChar w:fldCharType="separate"/>
      </w:r>
      <w:r>
        <w:t xml:space="preserve">Table </w:t>
      </w:r>
      <w:r>
        <w:rPr>
          <w:noProof/>
        </w:rPr>
        <w:t>1</w:t>
      </w:r>
      <w:r>
        <w:fldChar w:fldCharType="end"/>
      </w:r>
      <w:r>
        <w:t xml:space="preserve">, with only five lifting groups, the performance loss due to shortening is shown in </w:t>
      </w:r>
      <w:r w:rsidR="00D547A2">
        <w:fldChar w:fldCharType="begin"/>
      </w:r>
      <w:r w:rsidR="00D547A2">
        <w:instrText xml:space="preserve"> REF _Ref469137359 \r \h </w:instrText>
      </w:r>
      <w:r w:rsidR="00D547A2">
        <w:fldChar w:fldCharType="separate"/>
      </w:r>
      <w:r w:rsidR="00D547A2">
        <w:t>[3]</w:t>
      </w:r>
      <w:r w:rsidR="00D547A2">
        <w:fldChar w:fldCharType="end"/>
      </w:r>
      <w:r>
        <w:t xml:space="preserve">. </w:t>
      </w:r>
      <w:r>
        <w:rPr>
          <w:lang w:val="en-GB"/>
        </w:rPr>
        <w:t>A degradation is seen when the information block length K is just slightly higher than K</w:t>
      </w:r>
      <w:r>
        <w:rPr>
          <w:vertAlign w:val="subscript"/>
          <w:lang w:val="en-GB"/>
        </w:rPr>
        <w:t>b,max</w:t>
      </w:r>
      <w:r>
        <w:rPr>
          <w:lang w:val="en-GB"/>
        </w:rPr>
        <w:t xml:space="preserve"> * Z</w:t>
      </w:r>
      <w:r>
        <w:rPr>
          <w:vertAlign w:val="subscript"/>
          <w:lang w:val="en-GB"/>
        </w:rPr>
        <w:t>i</w:t>
      </w:r>
      <w:r>
        <w:rPr>
          <w:lang w:val="en-GB"/>
        </w:rPr>
        <w:t>, and the next higher lifting factor Z</w:t>
      </w:r>
      <w:r>
        <w:rPr>
          <w:vertAlign w:val="subscript"/>
          <w:lang w:val="en-GB"/>
        </w:rPr>
        <w:t>i+1</w:t>
      </w:r>
      <w:r>
        <w:rPr>
          <w:lang w:val="en-GB"/>
        </w:rPr>
        <w:t xml:space="preserve"> must be used instead, in combination with extensive shortening. </w:t>
      </w:r>
      <w:r w:rsidR="001A7251">
        <w:rPr>
          <w:lang w:val="en-GB"/>
        </w:rPr>
        <w:t xml:space="preserve">It was </w:t>
      </w:r>
      <w:r>
        <w:rPr>
          <w:lang w:val="en-GB"/>
        </w:rPr>
        <w:t xml:space="preserve">observed </w:t>
      </w:r>
      <w:r w:rsidR="001A7251">
        <w:t xml:space="preserve">in </w:t>
      </w:r>
      <w:r w:rsidR="001A7251">
        <w:fldChar w:fldCharType="begin"/>
      </w:r>
      <w:r w:rsidR="001A7251">
        <w:instrText xml:space="preserve"> REF _Ref469137359 \r \h </w:instrText>
      </w:r>
      <w:r w:rsidR="001A7251">
        <w:fldChar w:fldCharType="separate"/>
      </w:r>
      <w:r w:rsidR="001A7251">
        <w:t>[3]</w:t>
      </w:r>
      <w:r w:rsidR="001A7251">
        <w:fldChar w:fldCharType="end"/>
      </w:r>
      <w:r w:rsidR="001A7251">
        <w:t xml:space="preserve"> </w:t>
      </w:r>
      <w:r>
        <w:rPr>
          <w:lang w:val="en-GB"/>
        </w:rPr>
        <w:t xml:space="preserve">that the lifting sizes described in </w:t>
      </w:r>
      <w:r>
        <w:fldChar w:fldCharType="begin"/>
      </w:r>
      <w:r>
        <w:instrText xml:space="preserve"> REF _Ref462125875 \h </w:instrText>
      </w:r>
      <w:r>
        <w:fldChar w:fldCharType="separate"/>
      </w:r>
      <w:r>
        <w:t xml:space="preserve">Table </w:t>
      </w:r>
      <w:r>
        <w:rPr>
          <w:noProof/>
        </w:rPr>
        <w:t>1</w:t>
      </w:r>
      <w:r>
        <w:fldChar w:fldCharType="end"/>
      </w:r>
      <w:r>
        <w:rPr>
          <w:lang w:val="en-GB"/>
        </w:rPr>
        <w:t xml:space="preserve"> limits the E</w:t>
      </w:r>
      <w:r>
        <w:rPr>
          <w:vertAlign w:val="subscript"/>
          <w:lang w:val="en-GB"/>
        </w:rPr>
        <w:t>S</w:t>
      </w:r>
      <w:r>
        <w:rPr>
          <w:lang w:val="en-GB"/>
        </w:rPr>
        <w:t>/N</w:t>
      </w:r>
      <w:r>
        <w:rPr>
          <w:vertAlign w:val="subscript"/>
          <w:lang w:val="en-GB"/>
        </w:rPr>
        <w:t>0</w:t>
      </w:r>
      <w:r>
        <w:rPr>
          <w:lang w:val="en-GB"/>
        </w:rPr>
        <w:t xml:space="preserve"> degradation to 0.2 dB or less, when switching between two consecutive Z values. Based on this discussion, we propose that the number of lifting groups should be limited to a low number.</w:t>
      </w:r>
      <w:r w:rsidR="001A7251">
        <w:rPr>
          <w:lang w:val="en-GB"/>
        </w:rPr>
        <w:t xml:space="preserve"> </w:t>
      </w:r>
      <w:r w:rsidR="00770FF0">
        <w:rPr>
          <w:lang w:val="en-GB"/>
        </w:rPr>
        <w:t>The exact trade-off between hardware complexity and BLER performance can be discussed further. For example, if the up to 0.2 dB degradation when shifting between consecutive Z values is considered too large, some Z values and possibly one or a few lifting groups may be added.</w:t>
      </w:r>
      <w:r w:rsidR="00426091">
        <w:rPr>
          <w:lang w:val="en-GB"/>
        </w:rPr>
        <w:t xml:space="preserve"> </w:t>
      </w:r>
    </w:p>
    <w:p w14:paraId="729B55B0" w14:textId="77777777" w:rsidR="008A0377" w:rsidRDefault="008A0377" w:rsidP="007F0BBA">
      <w:pPr>
        <w:pStyle w:val="BodyText"/>
        <w:rPr>
          <w:lang w:val="en-GB"/>
        </w:rPr>
      </w:pPr>
    </w:p>
    <w:p w14:paraId="55317D85" w14:textId="77777777" w:rsidR="007F0BBA" w:rsidRPr="00AE3EC1" w:rsidRDefault="007F0BBA" w:rsidP="007F0BBA">
      <w:pPr>
        <w:pStyle w:val="Proposal"/>
        <w:numPr>
          <w:ilvl w:val="0"/>
          <w:numId w:val="4"/>
        </w:numPr>
        <w:tabs>
          <w:tab w:val="clear" w:pos="1304"/>
        </w:tabs>
        <w:ind w:left="1701" w:hanging="1701"/>
      </w:pPr>
      <w:r>
        <w:rPr>
          <w:lang w:val="en-US"/>
        </w:rPr>
        <w:t>The number of lifting groups should be limited to a low number</w:t>
      </w:r>
      <w:r w:rsidRPr="00AE3EC1">
        <w:rPr>
          <w:lang w:val="en-US"/>
        </w:rPr>
        <w:t>.</w:t>
      </w:r>
    </w:p>
    <w:p w14:paraId="66A94755" w14:textId="77777777" w:rsidR="007F0BBA" w:rsidRPr="002572C7" w:rsidRDefault="007F0BBA" w:rsidP="007F0BBA">
      <w:pPr>
        <w:pStyle w:val="BodyText"/>
        <w:rPr>
          <w:lang w:val="en-GB"/>
        </w:rPr>
      </w:pPr>
    </w:p>
    <w:p w14:paraId="072276ED" w14:textId="77777777" w:rsidR="007F0BBA" w:rsidRDefault="007F0BBA" w:rsidP="007F0BBA">
      <w:pPr>
        <w:tabs>
          <w:tab w:val="right" w:pos="9072"/>
        </w:tabs>
        <w:autoSpaceDE w:val="0"/>
        <w:autoSpaceDN w:val="0"/>
        <w:adjustRightInd w:val="0"/>
        <w:ind w:right="567"/>
        <w:jc w:val="both"/>
      </w:pPr>
    </w:p>
    <w:p w14:paraId="50391CEA" w14:textId="5461BA6A" w:rsidR="007F0BBA" w:rsidRDefault="007F0BBA" w:rsidP="007F0BBA">
      <w:pPr>
        <w:pStyle w:val="Caption"/>
        <w:keepNext/>
        <w:tabs>
          <w:tab w:val="right" w:pos="9072"/>
        </w:tabs>
      </w:pPr>
      <w:bookmarkStart w:id="5" w:name="_Ref462125875"/>
      <w:r>
        <w:t xml:space="preserve">Table </w:t>
      </w:r>
      <w:r>
        <w:fldChar w:fldCharType="begin"/>
      </w:r>
      <w:r>
        <w:instrText xml:space="preserve"> SEQ Table \* ARABIC </w:instrText>
      </w:r>
      <w:r>
        <w:fldChar w:fldCharType="separate"/>
      </w:r>
      <w:r w:rsidR="00426091">
        <w:rPr>
          <w:noProof/>
        </w:rPr>
        <w:t>1</w:t>
      </w:r>
      <w:r>
        <w:fldChar w:fldCharType="end"/>
      </w:r>
      <w:bookmarkEnd w:id="5"/>
      <w:r>
        <w:t xml:space="preserve"> LDPC base graphs, from</w:t>
      </w:r>
      <w:r w:rsidR="0057585B">
        <w:t xml:space="preserve"> [7]</w:t>
      </w:r>
      <w:bookmarkStart w:id="6" w:name="_GoBack"/>
      <w:bookmarkEnd w:id="6"/>
    </w:p>
    <w:tbl>
      <w:tblPr>
        <w:tblStyle w:val="TableGrid"/>
        <w:tblW w:w="8748" w:type="dxa"/>
        <w:tblLook w:val="04A0" w:firstRow="1" w:lastRow="0" w:firstColumn="1" w:lastColumn="0" w:noHBand="0" w:noVBand="1"/>
      </w:tblPr>
      <w:tblGrid>
        <w:gridCol w:w="1276"/>
        <w:gridCol w:w="705"/>
        <w:gridCol w:w="661"/>
        <w:gridCol w:w="916"/>
        <w:gridCol w:w="597"/>
        <w:gridCol w:w="697"/>
        <w:gridCol w:w="598"/>
        <w:gridCol w:w="598"/>
        <w:gridCol w:w="2700"/>
      </w:tblGrid>
      <w:tr w:rsidR="00770FF0" w14:paraId="1C186745" w14:textId="77777777" w:rsidTr="00770FF0">
        <w:trPr>
          <w:trHeight w:val="474"/>
        </w:trPr>
        <w:tc>
          <w:tcPr>
            <w:tcW w:w="1276" w:type="dxa"/>
          </w:tcPr>
          <w:p w14:paraId="09FEAFD2" w14:textId="77777777" w:rsidR="00770FF0" w:rsidRDefault="00770FF0" w:rsidP="00363DC7">
            <w:pPr>
              <w:pStyle w:val="BodyText"/>
              <w:tabs>
                <w:tab w:val="right" w:pos="9072"/>
              </w:tabs>
            </w:pPr>
          </w:p>
        </w:tc>
        <w:tc>
          <w:tcPr>
            <w:tcW w:w="705" w:type="dxa"/>
          </w:tcPr>
          <w:p w14:paraId="0AABD10D" w14:textId="77777777" w:rsidR="00770FF0" w:rsidRDefault="00770FF0" w:rsidP="00363DC7">
            <w:pPr>
              <w:pStyle w:val="BodyText"/>
              <w:tabs>
                <w:tab w:val="right" w:pos="9072"/>
              </w:tabs>
            </w:pPr>
            <w:r>
              <w:t>K</w:t>
            </w:r>
            <w:r w:rsidRPr="0010037D">
              <w:rPr>
                <w:vertAlign w:val="subscript"/>
              </w:rPr>
              <w:t>b,max</w:t>
            </w:r>
          </w:p>
        </w:tc>
        <w:tc>
          <w:tcPr>
            <w:tcW w:w="661" w:type="dxa"/>
          </w:tcPr>
          <w:p w14:paraId="7C7F9751" w14:textId="77777777" w:rsidR="00770FF0" w:rsidRDefault="00770FF0" w:rsidP="00363DC7">
            <w:pPr>
              <w:pStyle w:val="BodyText"/>
              <w:tabs>
                <w:tab w:val="right" w:pos="9072"/>
              </w:tabs>
            </w:pPr>
            <w:r>
              <w:t>K</w:t>
            </w:r>
            <w:r w:rsidRPr="0010037D">
              <w:rPr>
                <w:vertAlign w:val="subscript"/>
              </w:rPr>
              <w:t>b,min</w:t>
            </w:r>
          </w:p>
        </w:tc>
        <w:tc>
          <w:tcPr>
            <w:tcW w:w="916" w:type="dxa"/>
          </w:tcPr>
          <w:p w14:paraId="45DCF616" w14:textId="77777777" w:rsidR="00770FF0" w:rsidRDefault="00770FF0" w:rsidP="00363DC7">
            <w:pPr>
              <w:pStyle w:val="BodyText"/>
              <w:tabs>
                <w:tab w:val="right" w:pos="9072"/>
              </w:tabs>
            </w:pPr>
            <w:r>
              <w:t>K</w:t>
            </w:r>
            <w:r w:rsidRPr="0010037D">
              <w:rPr>
                <w:vertAlign w:val="subscript"/>
              </w:rPr>
              <w:t>max</w:t>
            </w:r>
          </w:p>
        </w:tc>
        <w:tc>
          <w:tcPr>
            <w:tcW w:w="597" w:type="dxa"/>
          </w:tcPr>
          <w:p w14:paraId="48D986FA" w14:textId="77777777" w:rsidR="00770FF0" w:rsidRDefault="00770FF0" w:rsidP="00363DC7">
            <w:pPr>
              <w:pStyle w:val="BodyText"/>
              <w:tabs>
                <w:tab w:val="right" w:pos="9072"/>
              </w:tabs>
            </w:pPr>
            <w:r>
              <w:t>K</w:t>
            </w:r>
            <w:r w:rsidRPr="0010037D">
              <w:rPr>
                <w:vertAlign w:val="subscript"/>
              </w:rPr>
              <w:t>min</w:t>
            </w:r>
          </w:p>
        </w:tc>
        <w:tc>
          <w:tcPr>
            <w:tcW w:w="697" w:type="dxa"/>
          </w:tcPr>
          <w:p w14:paraId="5C1C0E9E" w14:textId="77777777" w:rsidR="00770FF0" w:rsidRDefault="00770FF0" w:rsidP="00363DC7">
            <w:pPr>
              <w:pStyle w:val="BodyText"/>
              <w:tabs>
                <w:tab w:val="right" w:pos="9072"/>
              </w:tabs>
            </w:pPr>
            <w:r>
              <w:rPr>
                <w:szCs w:val="20"/>
              </w:rPr>
              <w:t>N</w:t>
            </w:r>
            <w:r>
              <w:rPr>
                <w:szCs w:val="20"/>
                <w:vertAlign w:val="subscript"/>
              </w:rPr>
              <w:t>deg1</w:t>
            </w:r>
          </w:p>
        </w:tc>
        <w:tc>
          <w:tcPr>
            <w:tcW w:w="598" w:type="dxa"/>
          </w:tcPr>
          <w:p w14:paraId="3B69AF85" w14:textId="77777777" w:rsidR="00770FF0" w:rsidRDefault="00770FF0" w:rsidP="00363DC7">
            <w:pPr>
              <w:pStyle w:val="BodyText"/>
              <w:tabs>
                <w:tab w:val="right" w:pos="9072"/>
              </w:tabs>
            </w:pPr>
            <w:r>
              <w:t>R</w:t>
            </w:r>
            <w:r w:rsidRPr="0010037D">
              <w:rPr>
                <w:vertAlign w:val="subscript"/>
              </w:rPr>
              <w:t>max</w:t>
            </w:r>
          </w:p>
        </w:tc>
        <w:tc>
          <w:tcPr>
            <w:tcW w:w="598" w:type="dxa"/>
          </w:tcPr>
          <w:p w14:paraId="607F5F46" w14:textId="77777777" w:rsidR="00770FF0" w:rsidRDefault="00770FF0" w:rsidP="00363DC7">
            <w:pPr>
              <w:pStyle w:val="BodyText"/>
              <w:tabs>
                <w:tab w:val="right" w:pos="9072"/>
              </w:tabs>
            </w:pPr>
            <w:r>
              <w:t>R</w:t>
            </w:r>
            <w:r w:rsidRPr="0010037D">
              <w:rPr>
                <w:vertAlign w:val="subscript"/>
              </w:rPr>
              <w:t>min</w:t>
            </w:r>
          </w:p>
        </w:tc>
        <w:tc>
          <w:tcPr>
            <w:tcW w:w="2700" w:type="dxa"/>
          </w:tcPr>
          <w:p w14:paraId="1176F818" w14:textId="77777777" w:rsidR="00770FF0" w:rsidRDefault="00770FF0" w:rsidP="00363DC7">
            <w:pPr>
              <w:pStyle w:val="BodyText"/>
              <w:tabs>
                <w:tab w:val="right" w:pos="9072"/>
              </w:tabs>
            </w:pPr>
            <w:r>
              <w:t>Z</w:t>
            </w:r>
          </w:p>
        </w:tc>
      </w:tr>
      <w:tr w:rsidR="00770FF0" w14:paraId="3B1C2877" w14:textId="77777777" w:rsidTr="00770FF0">
        <w:trPr>
          <w:trHeight w:val="1117"/>
        </w:trPr>
        <w:tc>
          <w:tcPr>
            <w:tcW w:w="1276" w:type="dxa"/>
          </w:tcPr>
          <w:p w14:paraId="6F3E7E88" w14:textId="77777777" w:rsidR="00770FF0" w:rsidRDefault="00770FF0" w:rsidP="00363DC7">
            <w:pPr>
              <w:pStyle w:val="BodyText"/>
              <w:tabs>
                <w:tab w:val="right" w:pos="9072"/>
              </w:tabs>
            </w:pPr>
            <w:r>
              <w:t>Base graph 1</w:t>
            </w:r>
          </w:p>
        </w:tc>
        <w:tc>
          <w:tcPr>
            <w:tcW w:w="705" w:type="dxa"/>
          </w:tcPr>
          <w:p w14:paraId="4B8917A6" w14:textId="77777777" w:rsidR="00770FF0" w:rsidRDefault="00770FF0" w:rsidP="00363DC7">
            <w:pPr>
              <w:pStyle w:val="BodyText"/>
              <w:tabs>
                <w:tab w:val="right" w:pos="9072"/>
              </w:tabs>
            </w:pPr>
            <w:r>
              <w:t>32</w:t>
            </w:r>
          </w:p>
        </w:tc>
        <w:tc>
          <w:tcPr>
            <w:tcW w:w="661" w:type="dxa"/>
          </w:tcPr>
          <w:p w14:paraId="655D190A" w14:textId="77777777" w:rsidR="00770FF0" w:rsidRDefault="00770FF0" w:rsidP="00363DC7">
            <w:pPr>
              <w:pStyle w:val="BodyText"/>
              <w:tabs>
                <w:tab w:val="right" w:pos="9072"/>
              </w:tabs>
            </w:pPr>
            <w:r>
              <w:t>22</w:t>
            </w:r>
          </w:p>
        </w:tc>
        <w:tc>
          <w:tcPr>
            <w:tcW w:w="916" w:type="dxa"/>
          </w:tcPr>
          <w:p w14:paraId="3F967763" w14:textId="77777777" w:rsidR="00770FF0" w:rsidRDefault="00770FF0" w:rsidP="00363DC7">
            <w:pPr>
              <w:pStyle w:val="BodyText"/>
              <w:tabs>
                <w:tab w:val="right" w:pos="9072"/>
              </w:tabs>
            </w:pPr>
            <w:r>
              <w:t>16384</w:t>
            </w:r>
          </w:p>
        </w:tc>
        <w:tc>
          <w:tcPr>
            <w:tcW w:w="597" w:type="dxa"/>
          </w:tcPr>
          <w:p w14:paraId="0A6EFA3E" w14:textId="77777777" w:rsidR="00770FF0" w:rsidRDefault="00770FF0" w:rsidP="00363DC7">
            <w:pPr>
              <w:pStyle w:val="BodyText"/>
              <w:tabs>
                <w:tab w:val="right" w:pos="9072"/>
              </w:tabs>
            </w:pPr>
            <w:r>
              <w:t>176</w:t>
            </w:r>
          </w:p>
        </w:tc>
        <w:tc>
          <w:tcPr>
            <w:tcW w:w="697" w:type="dxa"/>
          </w:tcPr>
          <w:p w14:paraId="5E82D7DD" w14:textId="77777777" w:rsidR="00770FF0" w:rsidRDefault="00770FF0" w:rsidP="00363DC7">
            <w:pPr>
              <w:pStyle w:val="BodyText"/>
              <w:tabs>
                <w:tab w:val="right" w:pos="9072"/>
              </w:tabs>
            </w:pPr>
            <w:r>
              <w:t>2xZ bits</w:t>
            </w:r>
          </w:p>
        </w:tc>
        <w:tc>
          <w:tcPr>
            <w:tcW w:w="598" w:type="dxa"/>
          </w:tcPr>
          <w:p w14:paraId="5CA03417" w14:textId="77777777" w:rsidR="00770FF0" w:rsidRDefault="00770FF0" w:rsidP="00363DC7">
            <w:pPr>
              <w:pStyle w:val="BodyText"/>
              <w:tabs>
                <w:tab w:val="right" w:pos="9072"/>
              </w:tabs>
            </w:pPr>
            <w:r>
              <w:t>8/9</w:t>
            </w:r>
          </w:p>
        </w:tc>
        <w:tc>
          <w:tcPr>
            <w:tcW w:w="598" w:type="dxa"/>
          </w:tcPr>
          <w:p w14:paraId="08FB4B66" w14:textId="77777777" w:rsidR="00770FF0" w:rsidRDefault="00770FF0" w:rsidP="00363DC7">
            <w:pPr>
              <w:pStyle w:val="BodyText"/>
              <w:tabs>
                <w:tab w:val="right" w:pos="9072"/>
              </w:tabs>
            </w:pPr>
            <w:r>
              <w:t>1/4</w:t>
            </w:r>
          </w:p>
        </w:tc>
        <w:tc>
          <w:tcPr>
            <w:tcW w:w="2700" w:type="dxa"/>
          </w:tcPr>
          <w:p w14:paraId="2B8830E4" w14:textId="77777777" w:rsidR="00770FF0" w:rsidRDefault="00770FF0" w:rsidP="00363DC7">
            <w:pPr>
              <w:pStyle w:val="BodyText"/>
              <w:tabs>
                <w:tab w:val="right" w:pos="9072"/>
              </w:tabs>
            </w:pPr>
            <w:r>
              <w:t>Lift 1: 8, 12, 16, 24</w:t>
            </w:r>
          </w:p>
          <w:p w14:paraId="22C87472" w14:textId="77777777" w:rsidR="00770FF0" w:rsidRDefault="00770FF0" w:rsidP="00363DC7">
            <w:pPr>
              <w:pStyle w:val="BodyText"/>
              <w:tabs>
                <w:tab w:val="right" w:pos="9072"/>
              </w:tabs>
            </w:pPr>
            <w:r>
              <w:t>Lift 2: 32, 48, 64, 96</w:t>
            </w:r>
          </w:p>
          <w:p w14:paraId="7F27F62D" w14:textId="77777777" w:rsidR="00770FF0" w:rsidRDefault="00770FF0" w:rsidP="00363DC7">
            <w:pPr>
              <w:pStyle w:val="BodyText"/>
              <w:tabs>
                <w:tab w:val="right" w:pos="9072"/>
              </w:tabs>
            </w:pPr>
            <w:r>
              <w:t>Lift 3: 128, 192, 256, 384, 512</w:t>
            </w:r>
          </w:p>
        </w:tc>
      </w:tr>
      <w:tr w:rsidR="00770FF0" w14:paraId="31FF7230" w14:textId="77777777" w:rsidTr="00770FF0">
        <w:trPr>
          <w:trHeight w:val="474"/>
        </w:trPr>
        <w:tc>
          <w:tcPr>
            <w:tcW w:w="1276" w:type="dxa"/>
          </w:tcPr>
          <w:p w14:paraId="42492A7B" w14:textId="77777777" w:rsidR="00770FF0" w:rsidRDefault="00770FF0" w:rsidP="00363DC7">
            <w:pPr>
              <w:pStyle w:val="BodyText"/>
              <w:tabs>
                <w:tab w:val="right" w:pos="9072"/>
              </w:tabs>
            </w:pPr>
            <w:r>
              <w:t>Base graph 2</w:t>
            </w:r>
          </w:p>
        </w:tc>
        <w:tc>
          <w:tcPr>
            <w:tcW w:w="705" w:type="dxa"/>
          </w:tcPr>
          <w:p w14:paraId="0BEF94F1" w14:textId="77777777" w:rsidR="00770FF0" w:rsidRDefault="00770FF0" w:rsidP="00363DC7">
            <w:pPr>
              <w:pStyle w:val="BodyText"/>
              <w:tabs>
                <w:tab w:val="right" w:pos="9072"/>
              </w:tabs>
            </w:pPr>
            <w:r>
              <w:t>10</w:t>
            </w:r>
          </w:p>
        </w:tc>
        <w:tc>
          <w:tcPr>
            <w:tcW w:w="661" w:type="dxa"/>
          </w:tcPr>
          <w:p w14:paraId="01319661" w14:textId="77777777" w:rsidR="00770FF0" w:rsidRDefault="00770FF0" w:rsidP="00363DC7">
            <w:pPr>
              <w:pStyle w:val="BodyText"/>
              <w:tabs>
                <w:tab w:val="right" w:pos="9072"/>
              </w:tabs>
            </w:pPr>
            <w:r>
              <w:t>6</w:t>
            </w:r>
          </w:p>
        </w:tc>
        <w:tc>
          <w:tcPr>
            <w:tcW w:w="916" w:type="dxa"/>
          </w:tcPr>
          <w:p w14:paraId="6662BCE3" w14:textId="77777777" w:rsidR="00770FF0" w:rsidRDefault="00770FF0" w:rsidP="00363DC7">
            <w:pPr>
              <w:pStyle w:val="BodyText"/>
              <w:tabs>
                <w:tab w:val="right" w:pos="9072"/>
              </w:tabs>
            </w:pPr>
            <w:r>
              <w:t>960</w:t>
            </w:r>
          </w:p>
        </w:tc>
        <w:tc>
          <w:tcPr>
            <w:tcW w:w="597" w:type="dxa"/>
          </w:tcPr>
          <w:p w14:paraId="74F52C66" w14:textId="77777777" w:rsidR="00770FF0" w:rsidRDefault="00770FF0" w:rsidP="00363DC7">
            <w:pPr>
              <w:pStyle w:val="BodyText"/>
              <w:tabs>
                <w:tab w:val="right" w:pos="9072"/>
              </w:tabs>
            </w:pPr>
            <w:r>
              <w:t>48</w:t>
            </w:r>
          </w:p>
        </w:tc>
        <w:tc>
          <w:tcPr>
            <w:tcW w:w="697" w:type="dxa"/>
          </w:tcPr>
          <w:p w14:paraId="7CB54BD9" w14:textId="77777777" w:rsidR="00770FF0" w:rsidRPr="00263B6D" w:rsidRDefault="00770FF0" w:rsidP="00363DC7">
            <w:pPr>
              <w:pStyle w:val="BodyText"/>
              <w:tabs>
                <w:tab w:val="right" w:pos="9072"/>
              </w:tabs>
              <w:rPr>
                <w:vertAlign w:val="subscript"/>
              </w:rPr>
            </w:pPr>
            <w:r>
              <w:t>Z</w:t>
            </w:r>
            <w:r>
              <w:rPr>
                <w:vertAlign w:val="subscript"/>
              </w:rPr>
              <w:t xml:space="preserve"> </w:t>
            </w:r>
            <w:r>
              <w:t>bits</w:t>
            </w:r>
          </w:p>
        </w:tc>
        <w:tc>
          <w:tcPr>
            <w:tcW w:w="598" w:type="dxa"/>
          </w:tcPr>
          <w:p w14:paraId="522BBB58" w14:textId="77777777" w:rsidR="00770FF0" w:rsidRDefault="00770FF0" w:rsidP="00363DC7">
            <w:pPr>
              <w:pStyle w:val="BodyText"/>
              <w:tabs>
                <w:tab w:val="right" w:pos="9072"/>
              </w:tabs>
            </w:pPr>
            <w:r>
              <w:t>2/3</w:t>
            </w:r>
          </w:p>
        </w:tc>
        <w:tc>
          <w:tcPr>
            <w:tcW w:w="598" w:type="dxa"/>
          </w:tcPr>
          <w:p w14:paraId="72BEEE04" w14:textId="77777777" w:rsidR="00770FF0" w:rsidRDefault="00770FF0" w:rsidP="00363DC7">
            <w:pPr>
              <w:pStyle w:val="BodyText"/>
              <w:tabs>
                <w:tab w:val="right" w:pos="9072"/>
              </w:tabs>
            </w:pPr>
            <w:r>
              <w:t>1/4</w:t>
            </w:r>
          </w:p>
        </w:tc>
        <w:tc>
          <w:tcPr>
            <w:tcW w:w="2700" w:type="dxa"/>
          </w:tcPr>
          <w:p w14:paraId="21BE017F" w14:textId="77777777" w:rsidR="00770FF0" w:rsidRDefault="00770FF0" w:rsidP="00363DC7">
            <w:pPr>
              <w:pStyle w:val="BodyText"/>
              <w:tabs>
                <w:tab w:val="right" w:pos="9072"/>
              </w:tabs>
            </w:pPr>
            <w:r>
              <w:t>Lift 1: 8, 12, 16, 24</w:t>
            </w:r>
          </w:p>
          <w:p w14:paraId="114C2A4C" w14:textId="77777777" w:rsidR="00770FF0" w:rsidRDefault="00770FF0" w:rsidP="00363DC7">
            <w:pPr>
              <w:pStyle w:val="BodyText"/>
              <w:tabs>
                <w:tab w:val="right" w:pos="9072"/>
              </w:tabs>
            </w:pPr>
            <w:r>
              <w:t>Lift 2: 32, 48, 64, 96</w:t>
            </w:r>
          </w:p>
        </w:tc>
      </w:tr>
    </w:tbl>
    <w:p w14:paraId="39AC4F16" w14:textId="04A563CF" w:rsidR="007F0BBA" w:rsidRDefault="007F0BBA" w:rsidP="007F0BBA">
      <w:pPr>
        <w:pStyle w:val="BodyText"/>
      </w:pPr>
    </w:p>
    <w:p w14:paraId="4C09DD58" w14:textId="77777777" w:rsidR="007F0BBA" w:rsidRDefault="007F0BBA" w:rsidP="007F0BBA">
      <w:pPr>
        <w:pStyle w:val="Heading1"/>
      </w:pPr>
      <w:r>
        <w:t>Punctured systematic nodes</w:t>
      </w:r>
    </w:p>
    <w:p w14:paraId="317D6551" w14:textId="503CEF23" w:rsidR="007F0BBA" w:rsidRDefault="007F0BBA" w:rsidP="007F0BBA">
      <w:pPr>
        <w:pStyle w:val="BodyText"/>
      </w:pPr>
      <w:r>
        <w:t xml:space="preserve">As explained in </w:t>
      </w:r>
      <w:r>
        <w:fldChar w:fldCharType="begin"/>
      </w:r>
      <w:r>
        <w:instrText xml:space="preserve"> REF _Ref470260205 \r \h </w:instrText>
      </w:r>
      <w:r>
        <w:fldChar w:fldCharType="separate"/>
      </w:r>
      <w:r w:rsidR="00792D3B">
        <w:t>[4]</w:t>
      </w:r>
      <w:r>
        <w:fldChar w:fldCharType="end"/>
      </w:r>
      <w:r>
        <w:t>, puncturing of one or several systematic nodes can improve the threshold of the code significantly. The punctured nodes should be well connected to the rest of the graph to give the improved performance. The selection of the number of punctured systematic nodes is a trade-off between BLER performance, i.e. reduced threshold, and additional decoder hardware needed to handle the longer codeword that is the consequence of adding punctured systematic nodes.</w:t>
      </w:r>
    </w:p>
    <w:p w14:paraId="32A4A0EE" w14:textId="70F950F1" w:rsidR="007F0BBA" w:rsidRDefault="007F0BBA" w:rsidP="007F0BBA">
      <w:pPr>
        <w:pStyle w:val="BodyText"/>
      </w:pPr>
      <w:r>
        <w:t>When designing the base graphs proposed in</w:t>
      </w:r>
      <w:r w:rsidR="00792D3B">
        <w:t xml:space="preserve"> </w:t>
      </w:r>
      <w:r w:rsidR="00792D3B">
        <w:fldChar w:fldCharType="begin"/>
      </w:r>
      <w:r w:rsidR="00792D3B">
        <w:instrText xml:space="preserve"> REF _Ref469126714 \r \h </w:instrText>
      </w:r>
      <w:r w:rsidR="00792D3B">
        <w:fldChar w:fldCharType="separate"/>
      </w:r>
      <w:r w:rsidR="00792D3B">
        <w:t>[2]</w:t>
      </w:r>
      <w:r w:rsidR="00792D3B">
        <w:fldChar w:fldCharType="end"/>
      </w:r>
      <w:r>
        <w:t xml:space="preserve">, we achieved the best threshold when considering two punctured systematic nodes in the base graph. For the base graphs described in </w:t>
      </w:r>
      <w:r>
        <w:fldChar w:fldCharType="begin"/>
      </w:r>
      <w:r>
        <w:instrText xml:space="preserve"> REF _Ref462125875 \h </w:instrText>
      </w:r>
      <w:r>
        <w:fldChar w:fldCharType="separate"/>
      </w:r>
      <w:r>
        <w:t xml:space="preserve">Table </w:t>
      </w:r>
      <w:r>
        <w:rPr>
          <w:noProof/>
        </w:rPr>
        <w:t>1</w:t>
      </w:r>
      <w:r>
        <w:fldChar w:fldCharType="end"/>
      </w:r>
      <w:r>
        <w:t xml:space="preserve"> and the highest code rate, this corresponds to an increase in </w:t>
      </w:r>
      <w:r w:rsidR="008A0377">
        <w:t xml:space="preserve">decoding </w:t>
      </w:r>
      <w:r>
        <w:t>codeword length of 2/36=5.5% for base graph 1 and an increase of 2/15=13% for base graph 2. Our view is that this increase in complexity is acceptable due to the significant BLER performance improvement.</w:t>
      </w:r>
    </w:p>
    <w:p w14:paraId="70BE8F64" w14:textId="77777777" w:rsidR="007F0BBA" w:rsidRDefault="007F0BBA" w:rsidP="007F0BBA">
      <w:pPr>
        <w:pStyle w:val="BodyText"/>
      </w:pPr>
      <w:r>
        <w:lastRenderedPageBreak/>
        <w:t>Based on the above discussion, we propose that any LDPC code selected for NR should have two punctured systematic nodes in the base graph.</w:t>
      </w:r>
    </w:p>
    <w:p w14:paraId="598FF3BA" w14:textId="77777777" w:rsidR="007F0BBA" w:rsidRPr="00F96AA9" w:rsidRDefault="007F0BBA" w:rsidP="007F0BBA">
      <w:pPr>
        <w:pStyle w:val="Proposal"/>
        <w:numPr>
          <w:ilvl w:val="0"/>
          <w:numId w:val="4"/>
        </w:numPr>
        <w:tabs>
          <w:tab w:val="clear" w:pos="1304"/>
        </w:tabs>
      </w:pPr>
      <w:r>
        <w:rPr>
          <w:lang w:val="en-US"/>
        </w:rPr>
        <w:t>The LDPC code/codes selected for NR should have two punctured systematic nodes in the base graph</w:t>
      </w:r>
      <w:r w:rsidRPr="001E7ABE">
        <w:rPr>
          <w:lang w:val="en-US"/>
        </w:rPr>
        <w:t>.</w:t>
      </w:r>
    </w:p>
    <w:p w14:paraId="0285FEEA" w14:textId="77777777" w:rsidR="007F0BBA" w:rsidRPr="00A1105A" w:rsidRDefault="007F0BBA" w:rsidP="007F0BBA">
      <w:pPr>
        <w:pStyle w:val="BodyText"/>
        <w:rPr>
          <w:lang w:val="en-GB"/>
        </w:rPr>
      </w:pPr>
    </w:p>
    <w:p w14:paraId="1EC98E7D" w14:textId="6013CD58" w:rsidR="00EC7BB1" w:rsidRPr="00EC7BB1" w:rsidRDefault="007F0BBA">
      <w:pPr>
        <w:pStyle w:val="Heading1"/>
      </w:pPr>
      <w:r>
        <w:t>Minimum code rate achieved through code extension</w:t>
      </w:r>
    </w:p>
    <w:p w14:paraId="7D2F1E80" w14:textId="27A31421" w:rsidR="007F0BBA" w:rsidRDefault="007F0BBA" w:rsidP="007F0BBA">
      <w:pPr>
        <w:pStyle w:val="BodyText"/>
      </w:pPr>
      <w:r>
        <w:t xml:space="preserve">For LDPC codes, both decoding complexity and latency increase with decreasing code rate, at least when the low code rate is achieved through code extension. The increased decoding complexity and latency can however be limited using repetition instead of code extension. In the following, we denote by </w:t>
      </w:r>
      <w:r w:rsidRPr="00CF2275">
        <w:t>R</w:t>
      </w:r>
      <w:r w:rsidRPr="00CF2275">
        <w:rPr>
          <w:vertAlign w:val="subscript"/>
        </w:rPr>
        <w:t>min</w:t>
      </w:r>
      <w:r>
        <w:t xml:space="preserve">, the lowest code rate that the parity-check matrices should support, i.e. the lowest code rate achieved through code extension. </w:t>
      </w:r>
      <w:r w:rsidRPr="00CF2275">
        <w:t>In</w:t>
      </w:r>
      <w:r>
        <w:t xml:space="preserve"> </w:t>
      </w:r>
      <w:r>
        <w:fldChar w:fldCharType="begin"/>
      </w:r>
      <w:r>
        <w:instrText xml:space="preserve"> REF _Ref469148382 \r \h </w:instrText>
      </w:r>
      <w:r>
        <w:fldChar w:fldCharType="separate"/>
      </w:r>
      <w:r w:rsidR="00EC7BB1">
        <w:t>[5]</w:t>
      </w:r>
      <w:r>
        <w:fldChar w:fldCharType="end"/>
      </w:r>
      <w:r>
        <w:t>, we show the impact on BLER performance when repetition is used instead of code extension. The relative complexity and latency for different R</w:t>
      </w:r>
      <w:r>
        <w:rPr>
          <w:vertAlign w:val="subscript"/>
        </w:rPr>
        <w:t>min</w:t>
      </w:r>
      <w:r>
        <w:t xml:space="preserve"> are calculated as well.</w:t>
      </w:r>
    </w:p>
    <w:p w14:paraId="13B2189A" w14:textId="60822CEA" w:rsidR="007F0BBA" w:rsidRDefault="007F0BBA" w:rsidP="007F0BBA">
      <w:pPr>
        <w:pStyle w:val="BodyText"/>
      </w:pPr>
      <w:r>
        <w:t xml:space="preserve">For LDPC codes, the codeword length depends on both information block length K and code rate R. A large information block length combined with a very low code rate results in a long codeword. In the design of the decoder hardware, </w:t>
      </w:r>
      <w:r w:rsidR="00D03A65">
        <w:t>provisioning based</w:t>
      </w:r>
      <w:r>
        <w:t xml:space="preserve"> on the maximum code block size must be done</w:t>
      </w:r>
      <w:r w:rsidRPr="00E855FA">
        <w:t>, including the systematic punctured bits, but not t</w:t>
      </w:r>
      <w:r>
        <w:t>he punctured degree-1</w:t>
      </w:r>
      <w:r w:rsidRPr="00E855FA">
        <w:t xml:space="preserve"> parity bits. </w:t>
      </w:r>
      <w:r w:rsidR="00D03A65">
        <w:t>Giv</w:t>
      </w:r>
      <w:r w:rsidR="00A25126">
        <w:t xml:space="preserve">en the maximum code block size to build in a decoder implementation, the minimum </w:t>
      </w:r>
      <w:r w:rsidR="00D03A65">
        <w:t>co</w:t>
      </w:r>
      <w:r w:rsidR="00A25126">
        <w:t>de rate R (without repetition) ha</w:t>
      </w:r>
      <w:r w:rsidR="00D03A65">
        <w:t xml:space="preserve">s </w:t>
      </w:r>
      <w:r w:rsidR="00A25126">
        <w:t xml:space="preserve">to be </w:t>
      </w:r>
      <w:r w:rsidR="00D03A65">
        <w:t xml:space="preserve">higher for larger info block size K, </w:t>
      </w:r>
      <w:r w:rsidR="00A25126">
        <w:t>while it</w:t>
      </w:r>
      <w:r w:rsidR="00D03A65">
        <w:t xml:space="preserve"> is allowed to be lower for smaller info block size K. </w:t>
      </w:r>
      <w:r>
        <w:t>We propose</w:t>
      </w:r>
      <w:r w:rsidRPr="00E855FA">
        <w:t xml:space="preserve"> that the minimum code rate </w:t>
      </w:r>
      <w:r w:rsidR="00D03A65">
        <w:t xml:space="preserve">(without repetition) </w:t>
      </w:r>
      <w:r w:rsidRPr="00E855FA">
        <w:t xml:space="preserve">that is used with a specific information block size </w:t>
      </w:r>
      <w:r w:rsidR="00D03A65">
        <w:t>is limited by</w:t>
      </w:r>
      <w:r w:rsidRPr="00E855FA">
        <w:t xml:space="preserve"> the largest code block size that </w:t>
      </w:r>
      <w:r>
        <w:t xml:space="preserve">the </w:t>
      </w:r>
      <w:r w:rsidRPr="00E855FA">
        <w:t>hardware has been provisi</w:t>
      </w:r>
      <w:r>
        <w:t>oned for. By considering</w:t>
      </w:r>
      <w:r w:rsidRPr="00E855FA">
        <w:t xml:space="preserve"> a minimum code rate that depends on the information block length</w:t>
      </w:r>
      <w:r>
        <w:t xml:space="preserve">, </w:t>
      </w:r>
      <w:r w:rsidRPr="00E855FA">
        <w:t>the hardware</w:t>
      </w:r>
      <w:r>
        <w:t xml:space="preserve"> is utilized more efficiently. </w:t>
      </w:r>
      <w:r w:rsidR="00A25126">
        <w:t>Otherwise, i</w:t>
      </w:r>
      <w:r>
        <w:t>f any combination of information block length and code rate is allowed, the hardware must be designed for a very long codeword corresponding to the longest information block length and the minimum code rate. Such combinations are rarely used in practice. We propose that the maximum codeword length is limited to 24 576 bits, including punctured systematic bits.</w:t>
      </w:r>
      <w:r w:rsidR="005976E0">
        <w:t xml:space="preserve"> </w:t>
      </w:r>
      <w:r>
        <w:t>In this case, the minimum code rate that can be used with K=8192, Z=256 and 2xZ punctured systematic bits is 0.34.</w:t>
      </w:r>
      <w:r w:rsidR="008E5866">
        <w:t xml:space="preserve"> </w:t>
      </w:r>
    </w:p>
    <w:p w14:paraId="0B494BD9" w14:textId="77777777" w:rsidR="00EC7BB1" w:rsidRDefault="00EC7BB1" w:rsidP="007F0BBA">
      <w:pPr>
        <w:pStyle w:val="BodyText"/>
      </w:pPr>
    </w:p>
    <w:p w14:paraId="3266886A" w14:textId="7860B55A" w:rsidR="007F0BBA" w:rsidRPr="00F96AA9" w:rsidRDefault="008B36B7" w:rsidP="007F0BBA">
      <w:pPr>
        <w:pStyle w:val="Proposal"/>
        <w:numPr>
          <w:ilvl w:val="0"/>
          <w:numId w:val="4"/>
        </w:numPr>
        <w:tabs>
          <w:tab w:val="clear" w:pos="1304"/>
        </w:tabs>
      </w:pPr>
      <w:r>
        <w:rPr>
          <w:lang w:val="en-US"/>
        </w:rPr>
        <w:t>Define a</w:t>
      </w:r>
      <w:r w:rsidR="007F0BBA">
        <w:rPr>
          <w:lang w:val="en-US"/>
        </w:rPr>
        <w:t xml:space="preserve"> maximum codeword length </w:t>
      </w:r>
      <w:r w:rsidR="005976E0">
        <w:rPr>
          <w:lang w:val="en-US"/>
        </w:rPr>
        <w:t xml:space="preserve">to design </w:t>
      </w:r>
      <w:r w:rsidR="007F0BBA">
        <w:rPr>
          <w:lang w:val="en-US"/>
        </w:rPr>
        <w:t>the decoder hardware for</w:t>
      </w:r>
      <w:r w:rsidR="007F0BBA" w:rsidRPr="001E7ABE">
        <w:rPr>
          <w:lang w:val="en-US"/>
        </w:rPr>
        <w:t>.</w:t>
      </w:r>
    </w:p>
    <w:p w14:paraId="228C1464" w14:textId="77777777" w:rsidR="007F0BBA" w:rsidRPr="00A1105A" w:rsidRDefault="007F0BBA" w:rsidP="007F0BBA">
      <w:pPr>
        <w:pStyle w:val="BodyText"/>
        <w:rPr>
          <w:lang w:val="en-GB"/>
        </w:rPr>
      </w:pPr>
    </w:p>
    <w:p w14:paraId="72F6F78C" w14:textId="1E87CA6A" w:rsidR="007F0BBA" w:rsidRDefault="007F0BBA" w:rsidP="007F0BBA">
      <w:pPr>
        <w:pStyle w:val="BodyText"/>
      </w:pPr>
      <w:r>
        <w:t xml:space="preserve">Based on the results from </w:t>
      </w:r>
      <w:r>
        <w:fldChar w:fldCharType="begin"/>
      </w:r>
      <w:r>
        <w:instrText xml:space="preserve"> REF _Ref469148382 \r \h </w:instrText>
      </w:r>
      <w:r>
        <w:fldChar w:fldCharType="separate"/>
      </w:r>
      <w:r>
        <w:t>[5]</w:t>
      </w:r>
      <w:r>
        <w:fldChar w:fldCharType="end"/>
      </w:r>
      <w:r>
        <w:t xml:space="preserve">, we conclude that selecting </w:t>
      </w:r>
      <w:r w:rsidR="001D4BAC">
        <w:t xml:space="preserve">overall </w:t>
      </w:r>
      <w:r>
        <w:t>R</w:t>
      </w:r>
      <w:r>
        <w:rPr>
          <w:vertAlign w:val="subscript"/>
        </w:rPr>
        <w:t>min</w:t>
      </w:r>
      <w:r>
        <w:t xml:space="preserve"> = 1/5 is a good trade-off between BLER performance and decoding complexity and latency</w:t>
      </w:r>
      <w:r w:rsidR="001D4BAC">
        <w:t>, where the overall R</w:t>
      </w:r>
      <w:r w:rsidR="001D4BAC" w:rsidRPr="00C9362C">
        <w:rPr>
          <w:vertAlign w:val="subscript"/>
        </w:rPr>
        <w:t>min</w:t>
      </w:r>
      <w:r w:rsidR="001D4BAC">
        <w:t xml:space="preserve"> is the minimum code rate across all base matrices if multiple base matrices are used. Note that it is possible that certain base matrices are not designed to provide code rate 1/5, if multiple base matrices exist.</w:t>
      </w:r>
      <w:r w:rsidR="00E1267A">
        <w:t xml:space="preserve"> Base matrices designed for a high maximum code rate, like R = 8/9, may become very large when extended to a low code rate</w:t>
      </w:r>
      <w:r w:rsidR="000469B5">
        <w:t>, which may not be appropriate from a latency and complexity point of view.</w:t>
      </w:r>
      <w:r w:rsidR="001D4BAC">
        <w:t xml:space="preserve"> R</w:t>
      </w:r>
      <w:r w:rsidR="001D4BAC" w:rsidRPr="00C9362C">
        <w:rPr>
          <w:vertAlign w:val="subscript"/>
        </w:rPr>
        <w:t>min</w:t>
      </w:r>
      <w:r w:rsidR="001D4BAC">
        <w:t xml:space="preserve">=1/5 </w:t>
      </w:r>
      <w:r>
        <w:t xml:space="preserve">may also be low enough to achieve the high reliability needed for some URLLC scenarios. With the given maximum codeword length constraint of 24 576 bits, this minimum code rate can be achieved for any information block length K ≤ 4 813 bits. In </w:t>
      </w:r>
      <w:r>
        <w:fldChar w:fldCharType="begin"/>
      </w:r>
      <w:r>
        <w:instrText xml:space="preserve"> REF _Ref469150402 \h </w:instrText>
      </w:r>
      <w:r>
        <w:fldChar w:fldCharType="separate"/>
      </w:r>
      <w:r>
        <w:t xml:space="preserve">Figure </w:t>
      </w:r>
      <w:r>
        <w:rPr>
          <w:noProof/>
        </w:rPr>
        <w:t>3</w:t>
      </w:r>
      <w:r>
        <w:fldChar w:fldCharType="end"/>
      </w:r>
      <w:r>
        <w:t xml:space="preserve"> and </w:t>
      </w:r>
      <w:r>
        <w:fldChar w:fldCharType="begin"/>
      </w:r>
      <w:r>
        <w:instrText xml:space="preserve"> REF _Ref469150404 \h </w:instrText>
      </w:r>
      <w:r>
        <w:fldChar w:fldCharType="separate"/>
      </w:r>
      <w:r>
        <w:t xml:space="preserve">Figure </w:t>
      </w:r>
      <w:r>
        <w:rPr>
          <w:noProof/>
        </w:rPr>
        <w:t>4</w:t>
      </w:r>
      <w:r>
        <w:fldChar w:fldCharType="end"/>
      </w:r>
      <w:r>
        <w:t xml:space="preserve"> we show the performance loss by performing encoding and decoding for a fixed minimum code rate R</w:t>
      </w:r>
      <w:r w:rsidRPr="00F774B7">
        <w:rPr>
          <w:vertAlign w:val="subscript"/>
        </w:rPr>
        <w:t>min</w:t>
      </w:r>
      <w:r>
        <w:t>, while the desired code rates lower than R</w:t>
      </w:r>
      <w:r w:rsidRPr="00F774B7">
        <w:rPr>
          <w:vertAlign w:val="subscript"/>
        </w:rPr>
        <w:t>min</w:t>
      </w:r>
      <w:r>
        <w:t xml:space="preserve"> are achieved through repetition of some of the transmitted bits. Note that the set of bits to repeat has not been optimized, but the bits are simply repeated from the beginning of the codeword only excluding the first punctured bits. </w:t>
      </w:r>
      <w:r w:rsidR="005B03C2">
        <w:t xml:space="preserve">When designing the base graphs, the variable nodes may be ordered in such a way that repetition from the beginning of the codeword is optimal. </w:t>
      </w:r>
      <w:r>
        <w:t xml:space="preserve">The LDPC code used here is described in </w:t>
      </w:r>
      <w:r w:rsidR="006867D3">
        <w:fldChar w:fldCharType="begin"/>
      </w:r>
      <w:r w:rsidR="006867D3">
        <w:instrText xml:space="preserve"> REF _Ref471465219 \r \h </w:instrText>
      </w:r>
      <w:r w:rsidR="006867D3">
        <w:fldChar w:fldCharType="separate"/>
      </w:r>
      <w:r w:rsidR="006867D3">
        <w:t>[6]</w:t>
      </w:r>
      <w:r w:rsidR="006867D3">
        <w:fldChar w:fldCharType="end"/>
      </w:r>
      <w:r>
        <w:t xml:space="preserve"> and the codes are decoded by the sum-product algorithm with 50 decoding iterations. </w:t>
      </w:r>
      <w:r>
        <w:fldChar w:fldCharType="begin"/>
      </w:r>
      <w:r>
        <w:instrText xml:space="preserve"> REF _Ref469150402 \h </w:instrText>
      </w:r>
      <w:r>
        <w:fldChar w:fldCharType="separate"/>
      </w:r>
      <w:r w:rsidR="000469B5">
        <w:t xml:space="preserve">Figure </w:t>
      </w:r>
      <w:r w:rsidR="000469B5">
        <w:rPr>
          <w:noProof/>
        </w:rPr>
        <w:t>3</w:t>
      </w:r>
      <w:r>
        <w:fldChar w:fldCharType="end"/>
      </w:r>
      <w:r>
        <w:t xml:space="preserve"> shows that, for a short code with k=320 bits, there is less than a 0.3 dB performance loss at a BLER of 10</w:t>
      </w:r>
      <w:r>
        <w:rPr>
          <w:vertAlign w:val="superscript"/>
        </w:rPr>
        <w:t>-2</w:t>
      </w:r>
      <w:r>
        <w:t>,</w:t>
      </w:r>
      <w:r>
        <w:rPr>
          <w:vertAlign w:val="superscript"/>
        </w:rPr>
        <w:t xml:space="preserve"> </w:t>
      </w:r>
      <w:r w:rsidRPr="00984311">
        <w:t>due</w:t>
      </w:r>
      <w:r>
        <w:t xml:space="preserve"> to repetition, when the desired code rate is 1/12. Furthermore, </w:t>
      </w:r>
      <w:r>
        <w:fldChar w:fldCharType="begin"/>
      </w:r>
      <w:r>
        <w:instrText xml:space="preserve"> REF _Ref469150404 \h </w:instrText>
      </w:r>
      <w:r>
        <w:fldChar w:fldCharType="separate"/>
      </w:r>
      <w:r w:rsidR="006867D3">
        <w:t xml:space="preserve">Figure </w:t>
      </w:r>
      <w:r w:rsidR="006867D3">
        <w:rPr>
          <w:noProof/>
        </w:rPr>
        <w:t>4</w:t>
      </w:r>
      <w:r>
        <w:fldChar w:fldCharType="end"/>
      </w:r>
      <w:r>
        <w:t xml:space="preserve"> shows that the performance loss due to repetition for a code with k=7680 and 64QAM is not more than 0.43 dB at a BLER of 10</w:t>
      </w:r>
      <w:r>
        <w:rPr>
          <w:vertAlign w:val="superscript"/>
        </w:rPr>
        <w:t>-2</w:t>
      </w:r>
      <w:r>
        <w:t xml:space="preserve"> and a desired code rate of 1/6.</w:t>
      </w:r>
    </w:p>
    <w:p w14:paraId="0783B10C" w14:textId="36C4BD58" w:rsidR="007F0BBA" w:rsidRPr="00F66562" w:rsidRDefault="007F0BBA" w:rsidP="007F0BBA">
      <w:pPr>
        <w:pStyle w:val="BodyText"/>
      </w:pPr>
    </w:p>
    <w:p w14:paraId="622BBE26" w14:textId="77777777" w:rsidR="007F0BBA" w:rsidRDefault="007F0BBA" w:rsidP="007F0BBA">
      <w:pPr>
        <w:pStyle w:val="BodyText"/>
      </w:pPr>
      <w:r>
        <w:t>Based on the above discussion, we have the following proposals:</w:t>
      </w:r>
    </w:p>
    <w:p w14:paraId="432A98C3" w14:textId="1AC34B4A" w:rsidR="007F0BBA" w:rsidRPr="008B36B7" w:rsidRDefault="007F0BBA" w:rsidP="007F0BBA">
      <w:pPr>
        <w:pStyle w:val="Proposal"/>
        <w:numPr>
          <w:ilvl w:val="0"/>
          <w:numId w:val="4"/>
        </w:numPr>
        <w:tabs>
          <w:tab w:val="clear" w:pos="1304"/>
        </w:tabs>
      </w:pPr>
      <w:r w:rsidRPr="001E7ABE">
        <w:rPr>
          <w:lang w:val="en-US"/>
        </w:rPr>
        <w:t>To reduce the implementation complexity, low code rates should be achieved through a combination of code extension and repetition.</w:t>
      </w:r>
    </w:p>
    <w:p w14:paraId="512C25FB" w14:textId="36B48C8C" w:rsidR="006867D3" w:rsidRPr="00F96AA9" w:rsidRDefault="005B03C2" w:rsidP="007F0BBA">
      <w:pPr>
        <w:pStyle w:val="Proposal"/>
        <w:numPr>
          <w:ilvl w:val="0"/>
          <w:numId w:val="4"/>
        </w:numPr>
        <w:tabs>
          <w:tab w:val="clear" w:pos="1304"/>
        </w:tabs>
      </w:pPr>
      <w:r>
        <w:t>Repetition should be performed from the beginning of the codeword, excluding the punctured systematic bits.</w:t>
      </w:r>
    </w:p>
    <w:p w14:paraId="54334C54" w14:textId="0B450146" w:rsidR="007F0BBA" w:rsidRPr="00B33611" w:rsidRDefault="007F0BBA" w:rsidP="007F0BBA">
      <w:pPr>
        <w:pStyle w:val="Proposal"/>
        <w:numPr>
          <w:ilvl w:val="0"/>
          <w:numId w:val="4"/>
        </w:numPr>
        <w:tabs>
          <w:tab w:val="clear" w:pos="1304"/>
        </w:tabs>
      </w:pPr>
      <w:r w:rsidRPr="001E7ABE">
        <w:rPr>
          <w:lang w:val="en-US"/>
        </w:rPr>
        <w:lastRenderedPageBreak/>
        <w:t xml:space="preserve">To reduce the implementation complexity, the code extension </w:t>
      </w:r>
      <w:r>
        <w:rPr>
          <w:lang w:val="en-US"/>
        </w:rPr>
        <w:t xml:space="preserve">should </w:t>
      </w:r>
      <w:r w:rsidR="008B36B7">
        <w:rPr>
          <w:lang w:val="en-US"/>
        </w:rPr>
        <w:t>stop at</w:t>
      </w:r>
      <w:r>
        <w:rPr>
          <w:lang w:val="en-US"/>
        </w:rPr>
        <w:t xml:space="preserve"> rate 1/5</w:t>
      </w:r>
      <w:r w:rsidR="00CD07ED">
        <w:rPr>
          <w:lang w:val="en-US"/>
        </w:rPr>
        <w:t xml:space="preserve"> </w:t>
      </w:r>
      <w:r w:rsidR="008B36B7">
        <w:rPr>
          <w:lang w:val="en-US"/>
        </w:rPr>
        <w:t>or higher</w:t>
      </w:r>
      <w:r w:rsidRPr="001E7ABE">
        <w:rPr>
          <w:lang w:val="en-US"/>
        </w:rPr>
        <w:t>.</w:t>
      </w:r>
    </w:p>
    <w:p w14:paraId="4F040409" w14:textId="77777777" w:rsidR="007F0BBA" w:rsidRDefault="007F0BBA" w:rsidP="007F0BBA">
      <w:pPr>
        <w:keepNext/>
        <w:jc w:val="center"/>
      </w:pPr>
      <w:r w:rsidRPr="00004151">
        <w:rPr>
          <w:noProof/>
          <w:lang w:eastAsia="zh-CN"/>
        </w:rPr>
        <w:drawing>
          <wp:inline distT="0" distB="0" distL="0" distR="0" wp14:anchorId="066D6FA9" wp14:editId="2F614B7C">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000" cy="4000500"/>
                    </a:xfrm>
                    <a:prstGeom prst="rect">
                      <a:avLst/>
                    </a:prstGeom>
                  </pic:spPr>
                </pic:pic>
              </a:graphicData>
            </a:graphic>
          </wp:inline>
        </w:drawing>
      </w:r>
    </w:p>
    <w:p w14:paraId="681BBF15" w14:textId="6D76B280" w:rsidR="007F0BBA" w:rsidRDefault="007F0BBA" w:rsidP="007F0BBA">
      <w:pPr>
        <w:pStyle w:val="Caption"/>
        <w:ind w:left="1304" w:hanging="1304"/>
        <w:jc w:val="left"/>
      </w:pPr>
      <w:bookmarkStart w:id="7" w:name="_Ref469150402"/>
      <w:r>
        <w:t xml:space="preserve">Figure </w:t>
      </w:r>
      <w:r w:rsidR="00426091">
        <w:fldChar w:fldCharType="begin"/>
      </w:r>
      <w:r w:rsidR="00426091">
        <w:instrText xml:space="preserve"> SEQ Figure \* ARABIC </w:instrText>
      </w:r>
      <w:r w:rsidR="00426091">
        <w:fldChar w:fldCharType="separate"/>
      </w:r>
      <w:r w:rsidR="000469B5">
        <w:rPr>
          <w:noProof/>
        </w:rPr>
        <w:t>3</w:t>
      </w:r>
      <w:r w:rsidR="00426091">
        <w:fldChar w:fldCharType="end"/>
      </w:r>
      <w:bookmarkEnd w:id="7"/>
      <w:r>
        <w:tab/>
        <w:t>Performance comparison between extended code (solid lines) and repetition of code with rate 1/5 (dashed lines).</w:t>
      </w:r>
    </w:p>
    <w:p w14:paraId="0B7E8577" w14:textId="77777777" w:rsidR="007F0BBA" w:rsidRDefault="007F0BBA" w:rsidP="007F0BBA">
      <w:pPr>
        <w:keepNext/>
      </w:pPr>
      <w:r w:rsidRPr="004E3FA0">
        <w:rPr>
          <w:noProof/>
          <w:lang w:eastAsia="zh-CN"/>
        </w:rPr>
        <w:lastRenderedPageBreak/>
        <w:drawing>
          <wp:inline distT="0" distB="0" distL="0" distR="0" wp14:anchorId="4299AA84" wp14:editId="1C2F54F5">
            <wp:extent cx="5334000" cy="400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00" cy="4000500"/>
                    </a:xfrm>
                    <a:prstGeom prst="rect">
                      <a:avLst/>
                    </a:prstGeom>
                  </pic:spPr>
                </pic:pic>
              </a:graphicData>
            </a:graphic>
          </wp:inline>
        </w:drawing>
      </w:r>
    </w:p>
    <w:p w14:paraId="0FD2CAE0" w14:textId="34A0B668" w:rsidR="007F0BBA" w:rsidRPr="004E3FA0" w:rsidRDefault="007F0BBA" w:rsidP="007F0BBA">
      <w:pPr>
        <w:pStyle w:val="Caption"/>
        <w:ind w:left="1304" w:hanging="1304"/>
        <w:jc w:val="left"/>
      </w:pPr>
      <w:bookmarkStart w:id="8" w:name="_Ref469150404"/>
      <w:r>
        <w:t xml:space="preserve">Figure </w:t>
      </w:r>
      <w:r w:rsidR="00426091">
        <w:fldChar w:fldCharType="begin"/>
      </w:r>
      <w:r w:rsidR="00426091">
        <w:instrText xml:space="preserve"> SEQ Figure \* ARABIC </w:instrText>
      </w:r>
      <w:r w:rsidR="00426091">
        <w:fldChar w:fldCharType="separate"/>
      </w:r>
      <w:r w:rsidR="00426091">
        <w:rPr>
          <w:noProof/>
        </w:rPr>
        <w:t>4</w:t>
      </w:r>
      <w:r w:rsidR="00426091">
        <w:fldChar w:fldCharType="end"/>
      </w:r>
      <w:bookmarkEnd w:id="8"/>
      <w:r>
        <w:tab/>
        <w:t>Performance comparison between extended code (solid lines) and repetition of code with rate 1/5 (dashed lines).</w:t>
      </w:r>
    </w:p>
    <w:p w14:paraId="24BDA009" w14:textId="77777777" w:rsidR="007F0BBA" w:rsidRPr="008C6572" w:rsidRDefault="007F0BBA" w:rsidP="007F0BBA">
      <w:pPr>
        <w:rPr>
          <w:lang w:val="en-GB" w:eastAsia="zh-CN"/>
        </w:rPr>
      </w:pPr>
    </w:p>
    <w:p w14:paraId="48AB1AEA" w14:textId="7FF0D15E" w:rsidR="00426091" w:rsidRDefault="00426091" w:rsidP="00426091">
      <w:pPr>
        <w:pStyle w:val="BodyText"/>
        <w:rPr>
          <w:lang w:val="en-GB"/>
        </w:rPr>
      </w:pPr>
      <w:r>
        <w:rPr>
          <w:lang w:val="en-GB"/>
        </w:rPr>
        <w:t>Based on the discussion in this contribution</w:t>
      </w:r>
      <w:r w:rsidR="006869B9">
        <w:rPr>
          <w:lang w:val="en-GB"/>
        </w:rPr>
        <w:t xml:space="preserve">, we </w:t>
      </w:r>
      <w:r>
        <w:rPr>
          <w:lang w:val="en-GB"/>
        </w:rPr>
        <w:t>propose to change the parameters of our previous design (</w:t>
      </w:r>
      <w:r>
        <w:fldChar w:fldCharType="begin"/>
      </w:r>
      <w:r>
        <w:instrText xml:space="preserve"> REF _Ref462125875 \h </w:instrText>
      </w:r>
      <w:r>
        <w:fldChar w:fldCharType="separate"/>
      </w:r>
      <w:r>
        <w:t xml:space="preserve">Table </w:t>
      </w:r>
      <w:r>
        <w:rPr>
          <w:noProof/>
        </w:rPr>
        <w:t>1</w:t>
      </w:r>
      <w:r>
        <w:fldChar w:fldCharType="end"/>
      </w:r>
      <w:r>
        <w:t xml:space="preserve">) to parameters shown in </w:t>
      </w:r>
      <w:r>
        <w:fldChar w:fldCharType="begin"/>
      </w:r>
      <w:r>
        <w:instrText xml:space="preserve"> REF _Ref471463272 \h </w:instrText>
      </w:r>
      <w:r>
        <w:fldChar w:fldCharType="separate"/>
      </w:r>
      <w:r>
        <w:t xml:space="preserve">Table </w:t>
      </w:r>
      <w:r>
        <w:rPr>
          <w:noProof/>
        </w:rPr>
        <w:t>2</w:t>
      </w:r>
      <w:r>
        <w:fldChar w:fldCharType="end"/>
      </w:r>
      <w:r w:rsidR="006869B9">
        <w:t>, with all changes highlighted. Additional lifting sizes Z and/or lifting groups may also be proposed.</w:t>
      </w:r>
    </w:p>
    <w:p w14:paraId="28B40EE9" w14:textId="66742850" w:rsidR="00426091" w:rsidRDefault="00426091" w:rsidP="008B36B7">
      <w:pPr>
        <w:pStyle w:val="Caption"/>
      </w:pPr>
      <w:bookmarkStart w:id="9" w:name="_Ref471463272"/>
      <w:bookmarkStart w:id="10" w:name="_Ref471463267"/>
      <w:r>
        <w:t xml:space="preserve">Table </w:t>
      </w:r>
      <w:r>
        <w:fldChar w:fldCharType="begin"/>
      </w:r>
      <w:r>
        <w:instrText xml:space="preserve"> SEQ Table \* ARABIC </w:instrText>
      </w:r>
      <w:r>
        <w:fldChar w:fldCharType="separate"/>
      </w:r>
      <w:r>
        <w:rPr>
          <w:noProof/>
        </w:rPr>
        <w:t>2</w:t>
      </w:r>
      <w:r>
        <w:fldChar w:fldCharType="end"/>
      </w:r>
      <w:bookmarkEnd w:id="9"/>
      <w:r>
        <w:tab/>
        <w:t>Proposed LDPC parameters</w:t>
      </w:r>
      <w:bookmarkEnd w:id="10"/>
    </w:p>
    <w:tbl>
      <w:tblPr>
        <w:tblStyle w:val="TableGrid"/>
        <w:tblW w:w="8748" w:type="dxa"/>
        <w:jc w:val="center"/>
        <w:tblLook w:val="04A0" w:firstRow="1" w:lastRow="0" w:firstColumn="1" w:lastColumn="0" w:noHBand="0" w:noVBand="1"/>
      </w:tblPr>
      <w:tblGrid>
        <w:gridCol w:w="1373"/>
        <w:gridCol w:w="682"/>
        <w:gridCol w:w="661"/>
        <w:gridCol w:w="891"/>
        <w:gridCol w:w="592"/>
        <w:gridCol w:w="687"/>
        <w:gridCol w:w="595"/>
        <w:gridCol w:w="837"/>
        <w:gridCol w:w="2430"/>
      </w:tblGrid>
      <w:tr w:rsidR="006869B9" w14:paraId="5C571058" w14:textId="77777777" w:rsidTr="008B36B7">
        <w:trPr>
          <w:trHeight w:val="474"/>
          <w:jc w:val="center"/>
        </w:trPr>
        <w:tc>
          <w:tcPr>
            <w:tcW w:w="1373" w:type="dxa"/>
          </w:tcPr>
          <w:p w14:paraId="3FECFAFB" w14:textId="77777777" w:rsidR="00426091" w:rsidRDefault="00426091" w:rsidP="00363DC7">
            <w:pPr>
              <w:pStyle w:val="BodyText"/>
              <w:tabs>
                <w:tab w:val="right" w:pos="9072"/>
              </w:tabs>
            </w:pPr>
          </w:p>
        </w:tc>
        <w:tc>
          <w:tcPr>
            <w:tcW w:w="682" w:type="dxa"/>
          </w:tcPr>
          <w:p w14:paraId="01654069" w14:textId="77777777" w:rsidR="00426091" w:rsidRDefault="00426091" w:rsidP="00363DC7">
            <w:pPr>
              <w:pStyle w:val="BodyText"/>
              <w:tabs>
                <w:tab w:val="right" w:pos="9072"/>
              </w:tabs>
            </w:pPr>
            <w:r>
              <w:t>K</w:t>
            </w:r>
            <w:r w:rsidRPr="0010037D">
              <w:rPr>
                <w:vertAlign w:val="subscript"/>
              </w:rPr>
              <w:t>b,max</w:t>
            </w:r>
          </w:p>
        </w:tc>
        <w:tc>
          <w:tcPr>
            <w:tcW w:w="661" w:type="dxa"/>
          </w:tcPr>
          <w:p w14:paraId="2464ABBA" w14:textId="77777777" w:rsidR="00426091" w:rsidRDefault="00426091" w:rsidP="00363DC7">
            <w:pPr>
              <w:pStyle w:val="BodyText"/>
              <w:tabs>
                <w:tab w:val="right" w:pos="9072"/>
              </w:tabs>
            </w:pPr>
            <w:r>
              <w:t>K</w:t>
            </w:r>
            <w:r w:rsidRPr="0010037D">
              <w:rPr>
                <w:vertAlign w:val="subscript"/>
              </w:rPr>
              <w:t>b,min</w:t>
            </w:r>
          </w:p>
        </w:tc>
        <w:tc>
          <w:tcPr>
            <w:tcW w:w="891" w:type="dxa"/>
          </w:tcPr>
          <w:p w14:paraId="451CBF29" w14:textId="77777777" w:rsidR="00426091" w:rsidRDefault="00426091" w:rsidP="00363DC7">
            <w:pPr>
              <w:pStyle w:val="BodyText"/>
              <w:tabs>
                <w:tab w:val="right" w:pos="9072"/>
              </w:tabs>
            </w:pPr>
            <w:r>
              <w:t>K</w:t>
            </w:r>
            <w:r w:rsidRPr="0010037D">
              <w:rPr>
                <w:vertAlign w:val="subscript"/>
              </w:rPr>
              <w:t>max</w:t>
            </w:r>
          </w:p>
        </w:tc>
        <w:tc>
          <w:tcPr>
            <w:tcW w:w="592" w:type="dxa"/>
          </w:tcPr>
          <w:p w14:paraId="7ADE5CE6" w14:textId="77777777" w:rsidR="00426091" w:rsidRDefault="00426091" w:rsidP="00363DC7">
            <w:pPr>
              <w:pStyle w:val="BodyText"/>
              <w:tabs>
                <w:tab w:val="right" w:pos="9072"/>
              </w:tabs>
            </w:pPr>
            <w:r>
              <w:t>K</w:t>
            </w:r>
            <w:r w:rsidRPr="0010037D">
              <w:rPr>
                <w:vertAlign w:val="subscript"/>
              </w:rPr>
              <w:t>min</w:t>
            </w:r>
          </w:p>
        </w:tc>
        <w:tc>
          <w:tcPr>
            <w:tcW w:w="687" w:type="dxa"/>
          </w:tcPr>
          <w:p w14:paraId="3F9ED359" w14:textId="77777777" w:rsidR="00426091" w:rsidRDefault="00426091" w:rsidP="00363DC7">
            <w:pPr>
              <w:pStyle w:val="BodyText"/>
              <w:tabs>
                <w:tab w:val="right" w:pos="9072"/>
              </w:tabs>
            </w:pPr>
            <w:r>
              <w:rPr>
                <w:szCs w:val="20"/>
              </w:rPr>
              <w:t>N</w:t>
            </w:r>
            <w:r>
              <w:rPr>
                <w:szCs w:val="20"/>
                <w:vertAlign w:val="subscript"/>
              </w:rPr>
              <w:t>deg1</w:t>
            </w:r>
          </w:p>
        </w:tc>
        <w:tc>
          <w:tcPr>
            <w:tcW w:w="595" w:type="dxa"/>
          </w:tcPr>
          <w:p w14:paraId="4B1ED778" w14:textId="77777777" w:rsidR="00426091" w:rsidRDefault="00426091" w:rsidP="00363DC7">
            <w:pPr>
              <w:pStyle w:val="BodyText"/>
              <w:tabs>
                <w:tab w:val="right" w:pos="9072"/>
              </w:tabs>
            </w:pPr>
            <w:r>
              <w:t>R</w:t>
            </w:r>
            <w:r w:rsidRPr="0010037D">
              <w:rPr>
                <w:vertAlign w:val="subscript"/>
              </w:rPr>
              <w:t>max</w:t>
            </w:r>
          </w:p>
        </w:tc>
        <w:tc>
          <w:tcPr>
            <w:tcW w:w="837" w:type="dxa"/>
          </w:tcPr>
          <w:p w14:paraId="793D0423" w14:textId="77777777" w:rsidR="00426091" w:rsidRDefault="00426091" w:rsidP="00363DC7">
            <w:pPr>
              <w:pStyle w:val="BodyText"/>
              <w:tabs>
                <w:tab w:val="right" w:pos="9072"/>
              </w:tabs>
            </w:pPr>
            <w:r>
              <w:t>R</w:t>
            </w:r>
            <w:r w:rsidRPr="0010037D">
              <w:rPr>
                <w:vertAlign w:val="subscript"/>
              </w:rPr>
              <w:t>min</w:t>
            </w:r>
          </w:p>
        </w:tc>
        <w:tc>
          <w:tcPr>
            <w:tcW w:w="2430" w:type="dxa"/>
          </w:tcPr>
          <w:p w14:paraId="34D4A1FC" w14:textId="77777777" w:rsidR="00426091" w:rsidRDefault="00426091" w:rsidP="00363DC7">
            <w:pPr>
              <w:pStyle w:val="BodyText"/>
              <w:tabs>
                <w:tab w:val="right" w:pos="9072"/>
              </w:tabs>
            </w:pPr>
            <w:r>
              <w:t>Z</w:t>
            </w:r>
          </w:p>
        </w:tc>
      </w:tr>
      <w:tr w:rsidR="006869B9" w14:paraId="5970FBD4" w14:textId="77777777" w:rsidTr="008B36B7">
        <w:trPr>
          <w:trHeight w:val="1117"/>
          <w:jc w:val="center"/>
        </w:trPr>
        <w:tc>
          <w:tcPr>
            <w:tcW w:w="1373" w:type="dxa"/>
          </w:tcPr>
          <w:p w14:paraId="131AEAF8" w14:textId="77777777" w:rsidR="00426091" w:rsidRDefault="00426091" w:rsidP="00363DC7">
            <w:pPr>
              <w:pStyle w:val="BodyText"/>
              <w:tabs>
                <w:tab w:val="right" w:pos="9072"/>
              </w:tabs>
            </w:pPr>
            <w:r>
              <w:t>Base graph 1</w:t>
            </w:r>
          </w:p>
        </w:tc>
        <w:tc>
          <w:tcPr>
            <w:tcW w:w="682" w:type="dxa"/>
          </w:tcPr>
          <w:p w14:paraId="0AB4EE42" w14:textId="77777777" w:rsidR="00426091" w:rsidRDefault="00426091" w:rsidP="00363DC7">
            <w:pPr>
              <w:pStyle w:val="BodyText"/>
              <w:tabs>
                <w:tab w:val="right" w:pos="9072"/>
              </w:tabs>
            </w:pPr>
            <w:r>
              <w:t>32</w:t>
            </w:r>
          </w:p>
        </w:tc>
        <w:tc>
          <w:tcPr>
            <w:tcW w:w="661" w:type="dxa"/>
          </w:tcPr>
          <w:p w14:paraId="5A251C5D" w14:textId="77777777" w:rsidR="00426091" w:rsidRDefault="00426091" w:rsidP="00363DC7">
            <w:pPr>
              <w:pStyle w:val="BodyText"/>
              <w:tabs>
                <w:tab w:val="right" w:pos="9072"/>
              </w:tabs>
            </w:pPr>
            <w:r>
              <w:t>22</w:t>
            </w:r>
          </w:p>
        </w:tc>
        <w:tc>
          <w:tcPr>
            <w:tcW w:w="891" w:type="dxa"/>
          </w:tcPr>
          <w:p w14:paraId="5CBDF313" w14:textId="0530E9C0" w:rsidR="00426091" w:rsidRPr="008B36B7" w:rsidRDefault="006869B9" w:rsidP="00363DC7">
            <w:pPr>
              <w:pStyle w:val="BodyText"/>
              <w:tabs>
                <w:tab w:val="right" w:pos="9072"/>
              </w:tabs>
              <w:rPr>
                <w:strike/>
              </w:rPr>
            </w:pPr>
            <w:r w:rsidRPr="008B36B7">
              <w:rPr>
                <w:highlight w:val="yellow"/>
              </w:rPr>
              <w:t>8192</w:t>
            </w:r>
            <w:r>
              <w:br/>
            </w:r>
            <w:r w:rsidR="00426091" w:rsidRPr="008B36B7">
              <w:rPr>
                <w:strike/>
                <w:highlight w:val="yellow"/>
              </w:rPr>
              <w:t>16384</w:t>
            </w:r>
          </w:p>
        </w:tc>
        <w:tc>
          <w:tcPr>
            <w:tcW w:w="592" w:type="dxa"/>
          </w:tcPr>
          <w:p w14:paraId="7E231131" w14:textId="77777777" w:rsidR="00426091" w:rsidRDefault="00426091" w:rsidP="00363DC7">
            <w:pPr>
              <w:pStyle w:val="BodyText"/>
              <w:tabs>
                <w:tab w:val="right" w:pos="9072"/>
              </w:tabs>
            </w:pPr>
            <w:r>
              <w:t>176</w:t>
            </w:r>
          </w:p>
        </w:tc>
        <w:tc>
          <w:tcPr>
            <w:tcW w:w="687" w:type="dxa"/>
          </w:tcPr>
          <w:p w14:paraId="22577738" w14:textId="77777777" w:rsidR="00426091" w:rsidRDefault="00426091" w:rsidP="00363DC7">
            <w:pPr>
              <w:pStyle w:val="BodyText"/>
              <w:tabs>
                <w:tab w:val="right" w:pos="9072"/>
              </w:tabs>
            </w:pPr>
            <w:r>
              <w:t>2xZ bits</w:t>
            </w:r>
          </w:p>
        </w:tc>
        <w:tc>
          <w:tcPr>
            <w:tcW w:w="595" w:type="dxa"/>
          </w:tcPr>
          <w:p w14:paraId="108560E9" w14:textId="77777777" w:rsidR="00426091" w:rsidRDefault="00426091" w:rsidP="00363DC7">
            <w:pPr>
              <w:pStyle w:val="BodyText"/>
              <w:tabs>
                <w:tab w:val="right" w:pos="9072"/>
              </w:tabs>
            </w:pPr>
            <w:r>
              <w:t>8/9</w:t>
            </w:r>
          </w:p>
        </w:tc>
        <w:tc>
          <w:tcPr>
            <w:tcW w:w="837" w:type="dxa"/>
          </w:tcPr>
          <w:p w14:paraId="67E37BA5" w14:textId="63C9587D" w:rsidR="00426091" w:rsidRDefault="00CD07ED" w:rsidP="00363DC7">
            <w:pPr>
              <w:pStyle w:val="BodyText"/>
              <w:tabs>
                <w:tab w:val="right" w:pos="9072"/>
              </w:tabs>
            </w:pPr>
            <w:r w:rsidRPr="00AA068A">
              <w:rPr>
                <w:highlight w:val="yellow"/>
              </w:rPr>
              <w:t>1/3</w:t>
            </w:r>
          </w:p>
        </w:tc>
        <w:tc>
          <w:tcPr>
            <w:tcW w:w="2430" w:type="dxa"/>
          </w:tcPr>
          <w:p w14:paraId="1D0B6134" w14:textId="77777777" w:rsidR="00426091" w:rsidRDefault="00426091" w:rsidP="00363DC7">
            <w:pPr>
              <w:pStyle w:val="BodyText"/>
              <w:tabs>
                <w:tab w:val="right" w:pos="9072"/>
              </w:tabs>
            </w:pPr>
            <w:r>
              <w:t xml:space="preserve">Lift 1: 8, </w:t>
            </w:r>
            <w:r w:rsidRPr="008B36B7">
              <w:rPr>
                <w:strike/>
                <w:highlight w:val="yellow"/>
              </w:rPr>
              <w:t>12</w:t>
            </w:r>
            <w:r>
              <w:t>, 16, 24</w:t>
            </w:r>
          </w:p>
          <w:p w14:paraId="589CCFD2" w14:textId="77777777" w:rsidR="00426091" w:rsidRDefault="00426091" w:rsidP="00363DC7">
            <w:pPr>
              <w:pStyle w:val="BodyText"/>
              <w:tabs>
                <w:tab w:val="right" w:pos="9072"/>
              </w:tabs>
            </w:pPr>
            <w:r>
              <w:t>Lift 2: 32, 48, 64, 96</w:t>
            </w:r>
          </w:p>
          <w:p w14:paraId="12DD9384" w14:textId="77777777" w:rsidR="00426091" w:rsidRDefault="00426091" w:rsidP="00363DC7">
            <w:pPr>
              <w:pStyle w:val="BodyText"/>
              <w:tabs>
                <w:tab w:val="right" w:pos="9072"/>
              </w:tabs>
            </w:pPr>
            <w:r>
              <w:t xml:space="preserve">Lift 3: 128, 192, 256, </w:t>
            </w:r>
            <w:r w:rsidRPr="008B36B7">
              <w:rPr>
                <w:strike/>
                <w:highlight w:val="yellow"/>
              </w:rPr>
              <w:t>384</w:t>
            </w:r>
            <w:r>
              <w:t xml:space="preserve">, </w:t>
            </w:r>
            <w:r w:rsidRPr="008B36B7">
              <w:rPr>
                <w:strike/>
                <w:highlight w:val="yellow"/>
              </w:rPr>
              <w:t>512</w:t>
            </w:r>
          </w:p>
        </w:tc>
      </w:tr>
      <w:tr w:rsidR="006869B9" w14:paraId="737FC642" w14:textId="77777777" w:rsidTr="008B36B7">
        <w:trPr>
          <w:trHeight w:val="474"/>
          <w:jc w:val="center"/>
        </w:trPr>
        <w:tc>
          <w:tcPr>
            <w:tcW w:w="1373" w:type="dxa"/>
          </w:tcPr>
          <w:p w14:paraId="5E79DBCA" w14:textId="77777777" w:rsidR="00426091" w:rsidRDefault="00426091" w:rsidP="00363DC7">
            <w:pPr>
              <w:pStyle w:val="BodyText"/>
              <w:tabs>
                <w:tab w:val="right" w:pos="9072"/>
              </w:tabs>
            </w:pPr>
            <w:r>
              <w:t>Base graph 2</w:t>
            </w:r>
          </w:p>
        </w:tc>
        <w:tc>
          <w:tcPr>
            <w:tcW w:w="682" w:type="dxa"/>
          </w:tcPr>
          <w:p w14:paraId="03F1C42E" w14:textId="77777777" w:rsidR="00426091" w:rsidRDefault="00426091" w:rsidP="00363DC7">
            <w:pPr>
              <w:pStyle w:val="BodyText"/>
              <w:tabs>
                <w:tab w:val="right" w:pos="9072"/>
              </w:tabs>
            </w:pPr>
            <w:r>
              <w:t>10</w:t>
            </w:r>
          </w:p>
        </w:tc>
        <w:tc>
          <w:tcPr>
            <w:tcW w:w="661" w:type="dxa"/>
          </w:tcPr>
          <w:p w14:paraId="6CFFCC7C" w14:textId="77777777" w:rsidR="00426091" w:rsidRDefault="00426091" w:rsidP="00363DC7">
            <w:pPr>
              <w:pStyle w:val="BodyText"/>
              <w:tabs>
                <w:tab w:val="right" w:pos="9072"/>
              </w:tabs>
            </w:pPr>
            <w:r>
              <w:t>6</w:t>
            </w:r>
          </w:p>
        </w:tc>
        <w:tc>
          <w:tcPr>
            <w:tcW w:w="891" w:type="dxa"/>
          </w:tcPr>
          <w:p w14:paraId="2C549E98" w14:textId="77777777" w:rsidR="00426091" w:rsidRDefault="00426091" w:rsidP="00363DC7">
            <w:pPr>
              <w:pStyle w:val="BodyText"/>
              <w:tabs>
                <w:tab w:val="right" w:pos="9072"/>
              </w:tabs>
            </w:pPr>
            <w:r>
              <w:t>960</w:t>
            </w:r>
          </w:p>
        </w:tc>
        <w:tc>
          <w:tcPr>
            <w:tcW w:w="592" w:type="dxa"/>
          </w:tcPr>
          <w:p w14:paraId="4554F646" w14:textId="77777777" w:rsidR="00426091" w:rsidRDefault="00426091" w:rsidP="00363DC7">
            <w:pPr>
              <w:pStyle w:val="BodyText"/>
              <w:tabs>
                <w:tab w:val="right" w:pos="9072"/>
              </w:tabs>
            </w:pPr>
            <w:r>
              <w:t>48</w:t>
            </w:r>
          </w:p>
        </w:tc>
        <w:tc>
          <w:tcPr>
            <w:tcW w:w="687" w:type="dxa"/>
          </w:tcPr>
          <w:p w14:paraId="6778B917" w14:textId="77777777" w:rsidR="00426091" w:rsidRPr="00263B6D" w:rsidRDefault="00426091" w:rsidP="00363DC7">
            <w:pPr>
              <w:pStyle w:val="BodyText"/>
              <w:tabs>
                <w:tab w:val="right" w:pos="9072"/>
              </w:tabs>
              <w:rPr>
                <w:vertAlign w:val="subscript"/>
              </w:rPr>
            </w:pPr>
            <w:r>
              <w:t>Z</w:t>
            </w:r>
            <w:r>
              <w:rPr>
                <w:vertAlign w:val="subscript"/>
              </w:rPr>
              <w:t xml:space="preserve"> </w:t>
            </w:r>
            <w:r>
              <w:t>bits</w:t>
            </w:r>
          </w:p>
        </w:tc>
        <w:tc>
          <w:tcPr>
            <w:tcW w:w="595" w:type="dxa"/>
          </w:tcPr>
          <w:p w14:paraId="1D618325" w14:textId="77777777" w:rsidR="00426091" w:rsidRDefault="00426091" w:rsidP="00363DC7">
            <w:pPr>
              <w:pStyle w:val="BodyText"/>
              <w:tabs>
                <w:tab w:val="right" w:pos="9072"/>
              </w:tabs>
            </w:pPr>
            <w:r>
              <w:t>2/3</w:t>
            </w:r>
          </w:p>
        </w:tc>
        <w:tc>
          <w:tcPr>
            <w:tcW w:w="837" w:type="dxa"/>
          </w:tcPr>
          <w:p w14:paraId="40F0E979" w14:textId="7CD0ABC4" w:rsidR="00426091" w:rsidRDefault="006869B9" w:rsidP="00363DC7">
            <w:pPr>
              <w:pStyle w:val="BodyText"/>
              <w:tabs>
                <w:tab w:val="right" w:pos="9072"/>
              </w:tabs>
            </w:pPr>
            <w:r w:rsidRPr="008B36B7">
              <w:rPr>
                <w:highlight w:val="yellow"/>
              </w:rPr>
              <w:t>1/5</w:t>
            </w:r>
          </w:p>
        </w:tc>
        <w:tc>
          <w:tcPr>
            <w:tcW w:w="2430" w:type="dxa"/>
          </w:tcPr>
          <w:p w14:paraId="7539A849" w14:textId="77777777" w:rsidR="00426091" w:rsidRDefault="00426091" w:rsidP="00363DC7">
            <w:pPr>
              <w:pStyle w:val="BodyText"/>
              <w:tabs>
                <w:tab w:val="right" w:pos="9072"/>
              </w:tabs>
            </w:pPr>
            <w:r>
              <w:t xml:space="preserve">Lift 1: 8, </w:t>
            </w:r>
            <w:r w:rsidRPr="008B36B7">
              <w:rPr>
                <w:strike/>
                <w:highlight w:val="yellow"/>
              </w:rPr>
              <w:t>12</w:t>
            </w:r>
            <w:r>
              <w:t>, 16, 24</w:t>
            </w:r>
          </w:p>
          <w:p w14:paraId="3FF9F6D9" w14:textId="77777777" w:rsidR="00426091" w:rsidRDefault="00426091" w:rsidP="00363DC7">
            <w:pPr>
              <w:pStyle w:val="BodyText"/>
              <w:tabs>
                <w:tab w:val="right" w:pos="9072"/>
              </w:tabs>
            </w:pPr>
            <w:r>
              <w:t>Lift 2: 32, 48, 64, 96</w:t>
            </w:r>
          </w:p>
        </w:tc>
      </w:tr>
    </w:tbl>
    <w:p w14:paraId="19B136A3" w14:textId="77777777" w:rsidR="007F0BBA" w:rsidRPr="008C6572" w:rsidRDefault="007F0BBA" w:rsidP="007F0BBA">
      <w:pPr>
        <w:pStyle w:val="BodyText"/>
        <w:rPr>
          <w:lang w:val="en-GB"/>
        </w:rPr>
      </w:pPr>
    </w:p>
    <w:p w14:paraId="3E89DBFD" w14:textId="77777777" w:rsidR="007F0BBA" w:rsidRDefault="007F0BBA" w:rsidP="007F0BBA">
      <w:pPr>
        <w:pStyle w:val="Heading1"/>
      </w:pPr>
      <w:r>
        <w:t>Conclusion</w:t>
      </w:r>
    </w:p>
    <w:p w14:paraId="49C94B68" w14:textId="52640A52" w:rsidR="007F0BBA" w:rsidRPr="00AE3EC1" w:rsidRDefault="007F0BBA" w:rsidP="007F0BBA">
      <w:pPr>
        <w:spacing w:before="120"/>
      </w:pPr>
      <w:r>
        <w:t>In this contribution</w:t>
      </w:r>
      <w:r w:rsidRPr="00AE3EC1">
        <w:t xml:space="preserve">, we have </w:t>
      </w:r>
      <w:r w:rsidR="005E313D">
        <w:t>discussed the selection of various LDPC code parameters</w:t>
      </w:r>
      <w:r w:rsidRPr="00AE3EC1">
        <w:t>. We made the following proposals:</w:t>
      </w:r>
    </w:p>
    <w:p w14:paraId="4A5EAE18" w14:textId="77777777" w:rsidR="007F0BBA" w:rsidRPr="00AE3EC1" w:rsidRDefault="007F0BBA" w:rsidP="007F0BBA">
      <w:pPr>
        <w:spacing w:before="120"/>
      </w:pPr>
    </w:p>
    <w:p w14:paraId="5386995C" w14:textId="27A9C01E" w:rsidR="007F0BBA" w:rsidRPr="00AE3EC1" w:rsidRDefault="008B36B7" w:rsidP="008B36B7">
      <w:pPr>
        <w:pStyle w:val="Proposal"/>
        <w:numPr>
          <w:ilvl w:val="0"/>
          <w:numId w:val="19"/>
        </w:numPr>
        <w:tabs>
          <w:tab w:val="clear" w:pos="1304"/>
        </w:tabs>
        <w:ind w:left="1710" w:hanging="1710"/>
      </w:pPr>
      <w:r>
        <w:rPr>
          <w:lang w:val="en-US"/>
        </w:rPr>
        <w:t>The maximum information block length is 8 192 bits</w:t>
      </w:r>
      <w:r w:rsidRPr="00AE3EC1">
        <w:rPr>
          <w:lang w:val="en-US"/>
        </w:rPr>
        <w:t>.</w:t>
      </w:r>
    </w:p>
    <w:p w14:paraId="6DB640E0" w14:textId="413CC0C2" w:rsidR="007F0BBA" w:rsidRPr="008B36B7" w:rsidRDefault="008B36B7" w:rsidP="007F0BBA">
      <w:pPr>
        <w:pStyle w:val="Proposal"/>
        <w:numPr>
          <w:ilvl w:val="0"/>
          <w:numId w:val="4"/>
        </w:numPr>
        <w:tabs>
          <w:tab w:val="clear" w:pos="1304"/>
        </w:tabs>
        <w:ind w:left="1701" w:hanging="1701"/>
        <w:rPr>
          <w:lang w:val="en-US"/>
        </w:rPr>
      </w:pPr>
      <w:r>
        <w:rPr>
          <w:lang w:val="en-US"/>
        </w:rPr>
        <w:t>The number of lifting groups should be limited to a low number</w:t>
      </w:r>
      <w:r w:rsidR="007F0BBA" w:rsidRPr="00AE3EC1">
        <w:t>.</w:t>
      </w:r>
    </w:p>
    <w:p w14:paraId="52BBA8CB" w14:textId="2CEDAF64" w:rsidR="008B36B7" w:rsidRDefault="008B36B7" w:rsidP="007F0BBA">
      <w:pPr>
        <w:pStyle w:val="Proposal"/>
        <w:numPr>
          <w:ilvl w:val="0"/>
          <w:numId w:val="4"/>
        </w:numPr>
        <w:tabs>
          <w:tab w:val="clear" w:pos="1304"/>
        </w:tabs>
        <w:ind w:left="1701" w:hanging="1701"/>
        <w:rPr>
          <w:lang w:val="en-US"/>
        </w:rPr>
      </w:pPr>
      <w:r w:rsidRPr="008B36B7">
        <w:rPr>
          <w:lang w:val="en-US"/>
        </w:rPr>
        <w:t>The LDPC code/codes selected for NR should have two punctured systematic nodes in the base graph.</w:t>
      </w:r>
    </w:p>
    <w:p w14:paraId="356E64E6" w14:textId="78045A76" w:rsidR="008B36B7" w:rsidRDefault="008B36B7" w:rsidP="007F0BBA">
      <w:pPr>
        <w:pStyle w:val="Proposal"/>
        <w:numPr>
          <w:ilvl w:val="0"/>
          <w:numId w:val="4"/>
        </w:numPr>
        <w:tabs>
          <w:tab w:val="clear" w:pos="1304"/>
        </w:tabs>
        <w:ind w:left="1701" w:hanging="1701"/>
        <w:rPr>
          <w:lang w:val="en-US"/>
        </w:rPr>
      </w:pPr>
      <w:r>
        <w:rPr>
          <w:lang w:val="en-US"/>
        </w:rPr>
        <w:lastRenderedPageBreak/>
        <w:t>Define a maximum codeword length to design the decoder hardware for</w:t>
      </w:r>
      <w:r w:rsidRPr="001E7ABE">
        <w:rPr>
          <w:lang w:val="en-US"/>
        </w:rPr>
        <w:t>.</w:t>
      </w:r>
    </w:p>
    <w:p w14:paraId="04E8F736" w14:textId="42B2A3C8" w:rsidR="008B36B7" w:rsidRDefault="008B36B7" w:rsidP="007F0BBA">
      <w:pPr>
        <w:pStyle w:val="Proposal"/>
        <w:numPr>
          <w:ilvl w:val="0"/>
          <w:numId w:val="4"/>
        </w:numPr>
        <w:tabs>
          <w:tab w:val="clear" w:pos="1304"/>
        </w:tabs>
        <w:ind w:left="1701" w:hanging="1701"/>
        <w:rPr>
          <w:lang w:val="en-US"/>
        </w:rPr>
      </w:pPr>
      <w:r w:rsidRPr="001E7ABE">
        <w:rPr>
          <w:lang w:val="en-US"/>
        </w:rPr>
        <w:t>To reduce the implementation complexity, low code rates should be achieved through a combination of code extension and repetition.</w:t>
      </w:r>
    </w:p>
    <w:p w14:paraId="5A41F69D" w14:textId="331C2765" w:rsidR="008B36B7" w:rsidRPr="008B36B7" w:rsidRDefault="008B36B7" w:rsidP="007F0BBA">
      <w:pPr>
        <w:pStyle w:val="Proposal"/>
        <w:numPr>
          <w:ilvl w:val="0"/>
          <w:numId w:val="4"/>
        </w:numPr>
        <w:tabs>
          <w:tab w:val="clear" w:pos="1304"/>
        </w:tabs>
        <w:ind w:left="1701" w:hanging="1701"/>
        <w:rPr>
          <w:lang w:val="en-US"/>
        </w:rPr>
      </w:pPr>
      <w:r>
        <w:t>Repetition should be performed from the beginning of the codeword, excluding the punctured systematic bits.</w:t>
      </w:r>
    </w:p>
    <w:p w14:paraId="5A202728" w14:textId="1C4AB03F" w:rsidR="008B36B7" w:rsidRPr="008B36B7" w:rsidRDefault="008B36B7" w:rsidP="007F0BBA">
      <w:pPr>
        <w:pStyle w:val="Proposal"/>
        <w:numPr>
          <w:ilvl w:val="0"/>
          <w:numId w:val="4"/>
        </w:numPr>
        <w:tabs>
          <w:tab w:val="clear" w:pos="1304"/>
        </w:tabs>
        <w:ind w:left="1701" w:hanging="1701"/>
        <w:rPr>
          <w:lang w:val="en-US"/>
        </w:rPr>
      </w:pPr>
      <w:r w:rsidRPr="001E7ABE">
        <w:rPr>
          <w:lang w:val="en-US"/>
        </w:rPr>
        <w:t xml:space="preserve">To reduce the implementation complexity, the code extension </w:t>
      </w:r>
      <w:r>
        <w:rPr>
          <w:lang w:val="en-US"/>
        </w:rPr>
        <w:t>should stop at rate 1/5 or higher</w:t>
      </w:r>
      <w:r w:rsidRPr="001E7ABE">
        <w:rPr>
          <w:lang w:val="en-US"/>
        </w:rPr>
        <w:t>.</w:t>
      </w:r>
    </w:p>
    <w:p w14:paraId="03E3C525" w14:textId="77777777" w:rsidR="007F0BBA" w:rsidRPr="00B10814" w:rsidRDefault="007F0BBA" w:rsidP="007F0BBA">
      <w:pPr>
        <w:spacing w:before="120"/>
        <w:rPr>
          <w:lang w:val="en-GB"/>
        </w:rPr>
      </w:pPr>
    </w:p>
    <w:p w14:paraId="540EC1FB" w14:textId="77777777" w:rsidR="007F0BBA" w:rsidRPr="00656405" w:rsidRDefault="007F0BBA" w:rsidP="007F0BBA">
      <w:pPr>
        <w:pStyle w:val="Heading1"/>
        <w:tabs>
          <w:tab w:val="clear" w:pos="567"/>
          <w:tab w:val="num" w:pos="432"/>
        </w:tabs>
      </w:pPr>
      <w:r w:rsidRPr="00A742FA">
        <w:t>Reference</w:t>
      </w:r>
      <w:r>
        <w:t>s</w:t>
      </w:r>
    </w:p>
    <w:p w14:paraId="55349419" w14:textId="77777777" w:rsidR="007F0BBA" w:rsidRDefault="007F0BBA" w:rsidP="007F0BBA">
      <w:pPr>
        <w:pStyle w:val="Reference"/>
      </w:pPr>
      <w:r w:rsidRPr="007175F4">
        <w:t xml:space="preserve"> “</w:t>
      </w:r>
      <w:r>
        <w:rPr>
          <w:lang w:val="en-US"/>
        </w:rPr>
        <w:t>Chairman's notes RAN1#87 of AI 7.1.5</w:t>
      </w:r>
      <w:r w:rsidRPr="007175F4">
        <w:rPr>
          <w:lang w:val="en-US"/>
        </w:rPr>
        <w:t xml:space="preserve"> on chan</w:t>
      </w:r>
      <w:r>
        <w:rPr>
          <w:lang w:val="en-US"/>
        </w:rPr>
        <w:t>nel coding and modulation for new radio interface</w:t>
      </w:r>
      <w:r w:rsidRPr="007175F4">
        <w:t>”</w:t>
      </w:r>
      <w:r>
        <w:t>, November</w:t>
      </w:r>
      <w:r w:rsidRPr="007175F4">
        <w:t xml:space="preserve"> 2016.</w:t>
      </w:r>
    </w:p>
    <w:p w14:paraId="5D225BB9" w14:textId="09978B11" w:rsidR="007F0BBA" w:rsidRDefault="007F0BBA" w:rsidP="007F0BBA">
      <w:pPr>
        <w:pStyle w:val="Reference"/>
      </w:pPr>
      <w:bookmarkStart w:id="11" w:name="_Ref469126714"/>
      <w:r>
        <w:t>R1-</w:t>
      </w:r>
      <w:r w:rsidR="005B475E">
        <w:t>1700108</w:t>
      </w:r>
      <w:r>
        <w:t>, “LDPC Code</w:t>
      </w:r>
      <w:r w:rsidR="005B475E">
        <w:t xml:space="preserve"> Design</w:t>
      </w:r>
      <w:r>
        <w:t xml:space="preserve">”, Ericsson, </w:t>
      </w:r>
      <w:r w:rsidR="005B475E">
        <w:t>January</w:t>
      </w:r>
      <w:r>
        <w:t xml:space="preserve"> 2016.</w:t>
      </w:r>
      <w:bookmarkEnd w:id="11"/>
    </w:p>
    <w:p w14:paraId="0A259D7B" w14:textId="77777777" w:rsidR="007F0BBA" w:rsidRDefault="007F0BBA" w:rsidP="007F0BBA">
      <w:pPr>
        <w:pStyle w:val="Reference"/>
      </w:pPr>
      <w:bookmarkStart w:id="12" w:name="_Ref469137359"/>
      <w:r>
        <w:t>R1-1611322, “Rate Matching for LDPC Codes”, Ericsson, November 2016.</w:t>
      </w:r>
      <w:bookmarkEnd w:id="12"/>
    </w:p>
    <w:p w14:paraId="723068F6" w14:textId="4B8C3888" w:rsidR="007F0BBA" w:rsidRDefault="005B475E" w:rsidP="007F0BBA">
      <w:pPr>
        <w:pStyle w:val="Reference"/>
      </w:pPr>
      <w:bookmarkStart w:id="13" w:name="_Ref469142160"/>
      <w:r w:rsidDel="005B475E">
        <w:t xml:space="preserve"> </w:t>
      </w:r>
      <w:bookmarkStart w:id="14" w:name="_Ref470260205"/>
      <w:bookmarkEnd w:id="13"/>
      <w:r w:rsidR="007F0BBA">
        <w:t>“Capacity-approaching protograph codes”, D. Divsalar, S. Donlinar, C. R. Jones, K. Andrews, IEEE J. Sel. Areas Commun., vol. 27, no. 6, Aug. 2009.</w:t>
      </w:r>
      <w:bookmarkEnd w:id="14"/>
    </w:p>
    <w:p w14:paraId="4873E33E" w14:textId="64758D6C" w:rsidR="00D547A2" w:rsidRDefault="007F0BBA" w:rsidP="00D547A2">
      <w:pPr>
        <w:pStyle w:val="Reference"/>
      </w:pPr>
      <w:bookmarkStart w:id="15" w:name="_Ref469148382"/>
      <w:r>
        <w:t>R1-1608877, “On Achieving Low Code Rate with LDPC Codes”, Ericsson, October 2016.</w:t>
      </w:r>
      <w:bookmarkEnd w:id="15"/>
    </w:p>
    <w:p w14:paraId="0CBF5901" w14:textId="6374F6BE" w:rsidR="00D547A2" w:rsidRDefault="00D547A2" w:rsidP="00D547A2">
      <w:pPr>
        <w:pStyle w:val="Reference"/>
      </w:pPr>
      <w:bookmarkStart w:id="16" w:name="_Ref471465219"/>
      <w:r w:rsidRPr="008C6572">
        <w:t>R1-166370, “LDPC rate compatible design”, Qualcomm Incorporated, August, 2016.</w:t>
      </w:r>
      <w:bookmarkEnd w:id="16"/>
    </w:p>
    <w:p w14:paraId="192ACBEA" w14:textId="7AEAAF13" w:rsidR="001200F7" w:rsidRDefault="001200F7" w:rsidP="00D547A2">
      <w:pPr>
        <w:pStyle w:val="Reference"/>
      </w:pPr>
      <w:r w:rsidRPr="00F4403C">
        <w:rPr>
          <w:lang w:val="de-DE"/>
        </w:rPr>
        <w:t>R1-</w:t>
      </w:r>
      <w:r>
        <w:rPr>
          <w:lang w:val="de-DE"/>
        </w:rPr>
        <w:t>1611321</w:t>
      </w:r>
      <w:r>
        <w:rPr>
          <w:lang w:val="de-DE"/>
        </w:rPr>
        <w:t>, “</w:t>
      </w:r>
      <w:r w:rsidRPr="001200F7">
        <w:rPr>
          <w:lang w:eastAsia="x-none"/>
        </w:rPr>
        <w:t xml:space="preserve"> </w:t>
      </w:r>
      <w:r w:rsidRPr="008E1DE3">
        <w:rPr>
          <w:lang w:eastAsia="x-none"/>
        </w:rPr>
        <w:t>Design of LDPC Codes for NR</w:t>
      </w:r>
      <w:r>
        <w:rPr>
          <w:lang w:eastAsia="x-none"/>
        </w:rPr>
        <w:t>,” Ericsson, November 2016.</w:t>
      </w:r>
    </w:p>
    <w:p w14:paraId="4F32B36B" w14:textId="6C965B95" w:rsidR="003D5DA7" w:rsidRDefault="003D5DA7">
      <w:pPr>
        <w:pStyle w:val="Reference"/>
        <w:numPr>
          <w:ilvl w:val="0"/>
          <w:numId w:val="0"/>
        </w:numPr>
      </w:pPr>
    </w:p>
    <w:sectPr w:rsidR="003D5DA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A47F6" w14:textId="77777777" w:rsidR="002E30F3" w:rsidRDefault="002E30F3">
      <w:r>
        <w:separator/>
      </w:r>
    </w:p>
  </w:endnote>
  <w:endnote w:type="continuationSeparator" w:id="0">
    <w:p w14:paraId="4F98DFE6" w14:textId="77777777" w:rsidR="002E30F3" w:rsidRDefault="002E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D61887" w:rsidRDefault="00D618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D61887" w:rsidRDefault="00D618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D61887" w:rsidRDefault="00D618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DF584" w14:textId="77777777" w:rsidR="002E30F3" w:rsidRDefault="002E30F3">
      <w:r>
        <w:separator/>
      </w:r>
    </w:p>
  </w:footnote>
  <w:footnote w:type="continuationSeparator" w:id="0">
    <w:p w14:paraId="277EA65D" w14:textId="77777777" w:rsidR="002E30F3" w:rsidRDefault="002E3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D61887" w:rsidRDefault="00D618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D61887" w:rsidRDefault="00D61887"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D61887" w:rsidRDefault="00D61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8"/>
  </w:num>
  <w:num w:numId="3">
    <w:abstractNumId w:val="6"/>
  </w:num>
  <w:num w:numId="4">
    <w:abstractNumId w:val="6"/>
    <w:lvlOverride w:ilvl="0">
      <w:startOverride w:val="1"/>
    </w:lvlOverride>
  </w:num>
  <w:num w:numId="5">
    <w:abstractNumId w:val="7"/>
  </w:num>
  <w:num w:numId="6">
    <w:abstractNumId w:val="3"/>
  </w:num>
  <w:num w:numId="7">
    <w:abstractNumId w:val="0"/>
  </w:num>
  <w:num w:numId="8">
    <w:abstractNumId w:val="11"/>
  </w:num>
  <w:num w:numId="9">
    <w:abstractNumId w:val="1"/>
  </w:num>
  <w:num w:numId="10">
    <w:abstractNumId w:val="4"/>
  </w:num>
  <w:num w:numId="11">
    <w:abstractNumId w:val="14"/>
  </w:num>
  <w:num w:numId="12">
    <w:abstractNumId w:val="15"/>
  </w:num>
  <w:num w:numId="13">
    <w:abstractNumId w:val="10"/>
  </w:num>
  <w:num w:numId="14">
    <w:abstractNumId w:val="6"/>
    <w:lvlOverride w:ilvl="0">
      <w:startOverride w:val="1"/>
    </w:lvlOverride>
  </w:num>
  <w:num w:numId="15">
    <w:abstractNumId w:val="9"/>
  </w:num>
  <w:num w:numId="16">
    <w:abstractNumId w:val="2"/>
  </w:num>
  <w:num w:numId="17">
    <w:abstractNumId w:val="12"/>
  </w:num>
  <w:num w:numId="18">
    <w:abstractNumId w:val="5"/>
  </w:num>
  <w:num w:numId="19">
    <w:abstractNumId w:val="6"/>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064A8"/>
    <w:rsid w:val="00017379"/>
    <w:rsid w:val="0002541F"/>
    <w:rsid w:val="0004676D"/>
    <w:rsid w:val="000469B5"/>
    <w:rsid w:val="00066276"/>
    <w:rsid w:val="00072457"/>
    <w:rsid w:val="000748AD"/>
    <w:rsid w:val="0007687A"/>
    <w:rsid w:val="00084300"/>
    <w:rsid w:val="000853D6"/>
    <w:rsid w:val="00090F0C"/>
    <w:rsid w:val="000A23AF"/>
    <w:rsid w:val="000A258F"/>
    <w:rsid w:val="000B796B"/>
    <w:rsid w:val="000C1C45"/>
    <w:rsid w:val="000E6FFD"/>
    <w:rsid w:val="000F36A4"/>
    <w:rsid w:val="000F483B"/>
    <w:rsid w:val="000F6819"/>
    <w:rsid w:val="0010037D"/>
    <w:rsid w:val="0010223C"/>
    <w:rsid w:val="001059A2"/>
    <w:rsid w:val="0010713F"/>
    <w:rsid w:val="00112E18"/>
    <w:rsid w:val="00113789"/>
    <w:rsid w:val="001139F6"/>
    <w:rsid w:val="001200F7"/>
    <w:rsid w:val="00121072"/>
    <w:rsid w:val="00124B34"/>
    <w:rsid w:val="00125AA7"/>
    <w:rsid w:val="00125DF5"/>
    <w:rsid w:val="0013436B"/>
    <w:rsid w:val="00141448"/>
    <w:rsid w:val="001470B4"/>
    <w:rsid w:val="001476FF"/>
    <w:rsid w:val="00156116"/>
    <w:rsid w:val="00164169"/>
    <w:rsid w:val="00170818"/>
    <w:rsid w:val="00170D57"/>
    <w:rsid w:val="00176F79"/>
    <w:rsid w:val="00187F5D"/>
    <w:rsid w:val="0019032E"/>
    <w:rsid w:val="001A0E43"/>
    <w:rsid w:val="001A41BD"/>
    <w:rsid w:val="001A4E4C"/>
    <w:rsid w:val="001A7251"/>
    <w:rsid w:val="001B7EC0"/>
    <w:rsid w:val="001C3FA9"/>
    <w:rsid w:val="001C5FFA"/>
    <w:rsid w:val="001C6105"/>
    <w:rsid w:val="001D4BAC"/>
    <w:rsid w:val="001E452B"/>
    <w:rsid w:val="001E7430"/>
    <w:rsid w:val="001F174C"/>
    <w:rsid w:val="001F3FC4"/>
    <w:rsid w:val="001F5301"/>
    <w:rsid w:val="001F6D5F"/>
    <w:rsid w:val="00201DEA"/>
    <w:rsid w:val="002032F5"/>
    <w:rsid w:val="0021013F"/>
    <w:rsid w:val="00211BA4"/>
    <w:rsid w:val="00212103"/>
    <w:rsid w:val="00225721"/>
    <w:rsid w:val="002306D2"/>
    <w:rsid w:val="00253A5E"/>
    <w:rsid w:val="0025637C"/>
    <w:rsid w:val="00257FE2"/>
    <w:rsid w:val="00260167"/>
    <w:rsid w:val="002721CD"/>
    <w:rsid w:val="00282277"/>
    <w:rsid w:val="002831F3"/>
    <w:rsid w:val="00287D70"/>
    <w:rsid w:val="00290099"/>
    <w:rsid w:val="00291096"/>
    <w:rsid w:val="0029167B"/>
    <w:rsid w:val="00295B26"/>
    <w:rsid w:val="00297244"/>
    <w:rsid w:val="002A1427"/>
    <w:rsid w:val="002A7CD0"/>
    <w:rsid w:val="002B4ACB"/>
    <w:rsid w:val="002B4E52"/>
    <w:rsid w:val="002B4EF6"/>
    <w:rsid w:val="002B5A51"/>
    <w:rsid w:val="002C0C6E"/>
    <w:rsid w:val="002C6AF6"/>
    <w:rsid w:val="002C73C1"/>
    <w:rsid w:val="002D00EA"/>
    <w:rsid w:val="002D0A22"/>
    <w:rsid w:val="002E30F3"/>
    <w:rsid w:val="002E3C33"/>
    <w:rsid w:val="002F44FA"/>
    <w:rsid w:val="00307EE0"/>
    <w:rsid w:val="00312193"/>
    <w:rsid w:val="00320984"/>
    <w:rsid w:val="003230BB"/>
    <w:rsid w:val="003240E5"/>
    <w:rsid w:val="00327197"/>
    <w:rsid w:val="00331A74"/>
    <w:rsid w:val="00331D8C"/>
    <w:rsid w:val="00334458"/>
    <w:rsid w:val="00343DDC"/>
    <w:rsid w:val="003443B0"/>
    <w:rsid w:val="00347D67"/>
    <w:rsid w:val="00351784"/>
    <w:rsid w:val="00354DC8"/>
    <w:rsid w:val="00363DC7"/>
    <w:rsid w:val="003727BD"/>
    <w:rsid w:val="003735C7"/>
    <w:rsid w:val="00373B91"/>
    <w:rsid w:val="0038343C"/>
    <w:rsid w:val="00384BE3"/>
    <w:rsid w:val="003875A3"/>
    <w:rsid w:val="00395719"/>
    <w:rsid w:val="003A4714"/>
    <w:rsid w:val="003B755E"/>
    <w:rsid w:val="003C1D6A"/>
    <w:rsid w:val="003C2B8E"/>
    <w:rsid w:val="003D1B1D"/>
    <w:rsid w:val="003D5DA7"/>
    <w:rsid w:val="003E069C"/>
    <w:rsid w:val="003E17C4"/>
    <w:rsid w:val="003F1A35"/>
    <w:rsid w:val="003F4C04"/>
    <w:rsid w:val="004020EC"/>
    <w:rsid w:val="00407EB2"/>
    <w:rsid w:val="00414035"/>
    <w:rsid w:val="00414840"/>
    <w:rsid w:val="0042196F"/>
    <w:rsid w:val="0042353D"/>
    <w:rsid w:val="00426091"/>
    <w:rsid w:val="00427007"/>
    <w:rsid w:val="004423F3"/>
    <w:rsid w:val="0045018E"/>
    <w:rsid w:val="00455734"/>
    <w:rsid w:val="00456038"/>
    <w:rsid w:val="004601DD"/>
    <w:rsid w:val="004660DE"/>
    <w:rsid w:val="00471D8E"/>
    <w:rsid w:val="0047355E"/>
    <w:rsid w:val="00474461"/>
    <w:rsid w:val="00477E46"/>
    <w:rsid w:val="004816A9"/>
    <w:rsid w:val="00486F6F"/>
    <w:rsid w:val="00496910"/>
    <w:rsid w:val="004A193B"/>
    <w:rsid w:val="004A20AA"/>
    <w:rsid w:val="004B3F2C"/>
    <w:rsid w:val="004B56FB"/>
    <w:rsid w:val="004C39D8"/>
    <w:rsid w:val="004C497D"/>
    <w:rsid w:val="004D0FA6"/>
    <w:rsid w:val="004D2A52"/>
    <w:rsid w:val="004D35DE"/>
    <w:rsid w:val="004D5A8C"/>
    <w:rsid w:val="004D6CF3"/>
    <w:rsid w:val="004E4A6D"/>
    <w:rsid w:val="004F0B09"/>
    <w:rsid w:val="004F0B47"/>
    <w:rsid w:val="004F2D69"/>
    <w:rsid w:val="004F6C33"/>
    <w:rsid w:val="0052426E"/>
    <w:rsid w:val="00525ED9"/>
    <w:rsid w:val="00530D54"/>
    <w:rsid w:val="00533A4D"/>
    <w:rsid w:val="0053618E"/>
    <w:rsid w:val="005362B7"/>
    <w:rsid w:val="005413CF"/>
    <w:rsid w:val="00541D2F"/>
    <w:rsid w:val="00551433"/>
    <w:rsid w:val="0056019C"/>
    <w:rsid w:val="0057585B"/>
    <w:rsid w:val="00585603"/>
    <w:rsid w:val="00590731"/>
    <w:rsid w:val="0059706B"/>
    <w:rsid w:val="005976E0"/>
    <w:rsid w:val="005A0AF6"/>
    <w:rsid w:val="005A2A95"/>
    <w:rsid w:val="005B03C2"/>
    <w:rsid w:val="005B1643"/>
    <w:rsid w:val="005B19AD"/>
    <w:rsid w:val="005B3B2F"/>
    <w:rsid w:val="005B475E"/>
    <w:rsid w:val="005C20F8"/>
    <w:rsid w:val="005D4B4A"/>
    <w:rsid w:val="005D5D8F"/>
    <w:rsid w:val="005D7F9E"/>
    <w:rsid w:val="005E23EE"/>
    <w:rsid w:val="005E313D"/>
    <w:rsid w:val="005E3361"/>
    <w:rsid w:val="005E3702"/>
    <w:rsid w:val="005F7CE8"/>
    <w:rsid w:val="00601415"/>
    <w:rsid w:val="00611A74"/>
    <w:rsid w:val="006164CA"/>
    <w:rsid w:val="00622F2E"/>
    <w:rsid w:val="00635DC6"/>
    <w:rsid w:val="00657A2D"/>
    <w:rsid w:val="00664310"/>
    <w:rsid w:val="00665997"/>
    <w:rsid w:val="00667186"/>
    <w:rsid w:val="0068160E"/>
    <w:rsid w:val="0068281B"/>
    <w:rsid w:val="006829D2"/>
    <w:rsid w:val="006867D3"/>
    <w:rsid w:val="006869B9"/>
    <w:rsid w:val="0069184D"/>
    <w:rsid w:val="00697FBD"/>
    <w:rsid w:val="006A286A"/>
    <w:rsid w:val="006A3C5D"/>
    <w:rsid w:val="006A589D"/>
    <w:rsid w:val="006A5EAA"/>
    <w:rsid w:val="006B4AA2"/>
    <w:rsid w:val="006B4DFF"/>
    <w:rsid w:val="006C1619"/>
    <w:rsid w:val="006C209F"/>
    <w:rsid w:val="006C6D86"/>
    <w:rsid w:val="006D356A"/>
    <w:rsid w:val="006E7E9B"/>
    <w:rsid w:val="006F3B5B"/>
    <w:rsid w:val="006F7F4C"/>
    <w:rsid w:val="00701D51"/>
    <w:rsid w:val="00702AA5"/>
    <w:rsid w:val="00702B1B"/>
    <w:rsid w:val="00712867"/>
    <w:rsid w:val="00713823"/>
    <w:rsid w:val="0071555A"/>
    <w:rsid w:val="00717589"/>
    <w:rsid w:val="00721269"/>
    <w:rsid w:val="00724692"/>
    <w:rsid w:val="00727AC2"/>
    <w:rsid w:val="00730228"/>
    <w:rsid w:val="0073574B"/>
    <w:rsid w:val="0075245E"/>
    <w:rsid w:val="007524BA"/>
    <w:rsid w:val="00754384"/>
    <w:rsid w:val="00756E43"/>
    <w:rsid w:val="00761DBA"/>
    <w:rsid w:val="00763913"/>
    <w:rsid w:val="00770FF0"/>
    <w:rsid w:val="00786347"/>
    <w:rsid w:val="00792D3B"/>
    <w:rsid w:val="007A12DE"/>
    <w:rsid w:val="007B50EB"/>
    <w:rsid w:val="007C0425"/>
    <w:rsid w:val="007C5BCB"/>
    <w:rsid w:val="007E7148"/>
    <w:rsid w:val="007F0BBA"/>
    <w:rsid w:val="007F1371"/>
    <w:rsid w:val="007F65F9"/>
    <w:rsid w:val="007F7E3A"/>
    <w:rsid w:val="00800B78"/>
    <w:rsid w:val="0080624F"/>
    <w:rsid w:val="00810E55"/>
    <w:rsid w:val="00816965"/>
    <w:rsid w:val="00821A84"/>
    <w:rsid w:val="0082524B"/>
    <w:rsid w:val="0083015C"/>
    <w:rsid w:val="00832B5F"/>
    <w:rsid w:val="00834DE7"/>
    <w:rsid w:val="00845D30"/>
    <w:rsid w:val="0084767A"/>
    <w:rsid w:val="00857E32"/>
    <w:rsid w:val="0086253C"/>
    <w:rsid w:val="00870341"/>
    <w:rsid w:val="0087384A"/>
    <w:rsid w:val="008748EF"/>
    <w:rsid w:val="00876CAA"/>
    <w:rsid w:val="0088345D"/>
    <w:rsid w:val="008A0377"/>
    <w:rsid w:val="008A21F8"/>
    <w:rsid w:val="008A7666"/>
    <w:rsid w:val="008B167E"/>
    <w:rsid w:val="008B36B7"/>
    <w:rsid w:val="008C6643"/>
    <w:rsid w:val="008E5866"/>
    <w:rsid w:val="008F226B"/>
    <w:rsid w:val="00904357"/>
    <w:rsid w:val="00906233"/>
    <w:rsid w:val="00906479"/>
    <w:rsid w:val="00907E0F"/>
    <w:rsid w:val="00910623"/>
    <w:rsid w:val="00916988"/>
    <w:rsid w:val="009328BA"/>
    <w:rsid w:val="00932994"/>
    <w:rsid w:val="00933F48"/>
    <w:rsid w:val="00941AB0"/>
    <w:rsid w:val="00943C5E"/>
    <w:rsid w:val="00946CFD"/>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E0608"/>
    <w:rsid w:val="009E58DF"/>
    <w:rsid w:val="009F62A1"/>
    <w:rsid w:val="009F6CF1"/>
    <w:rsid w:val="00A041AA"/>
    <w:rsid w:val="00A05D4E"/>
    <w:rsid w:val="00A114CE"/>
    <w:rsid w:val="00A1190C"/>
    <w:rsid w:val="00A16BDD"/>
    <w:rsid w:val="00A2182B"/>
    <w:rsid w:val="00A25126"/>
    <w:rsid w:val="00A25E8B"/>
    <w:rsid w:val="00A4071B"/>
    <w:rsid w:val="00A44697"/>
    <w:rsid w:val="00A500A2"/>
    <w:rsid w:val="00A50ECF"/>
    <w:rsid w:val="00A53E5D"/>
    <w:rsid w:val="00A6146E"/>
    <w:rsid w:val="00A6167C"/>
    <w:rsid w:val="00A63002"/>
    <w:rsid w:val="00A64C39"/>
    <w:rsid w:val="00A75AE3"/>
    <w:rsid w:val="00A81AA1"/>
    <w:rsid w:val="00A8257E"/>
    <w:rsid w:val="00A83845"/>
    <w:rsid w:val="00A84C61"/>
    <w:rsid w:val="00A8501B"/>
    <w:rsid w:val="00A8774A"/>
    <w:rsid w:val="00AA068A"/>
    <w:rsid w:val="00AA13EF"/>
    <w:rsid w:val="00AA4FE7"/>
    <w:rsid w:val="00AB0590"/>
    <w:rsid w:val="00AB155E"/>
    <w:rsid w:val="00AB18B0"/>
    <w:rsid w:val="00AB4235"/>
    <w:rsid w:val="00AB7547"/>
    <w:rsid w:val="00AB7FEB"/>
    <w:rsid w:val="00AC3A4E"/>
    <w:rsid w:val="00AC75EA"/>
    <w:rsid w:val="00AD4AD6"/>
    <w:rsid w:val="00AE56C6"/>
    <w:rsid w:val="00AF5238"/>
    <w:rsid w:val="00AF74DC"/>
    <w:rsid w:val="00AF76E4"/>
    <w:rsid w:val="00B05036"/>
    <w:rsid w:val="00B10814"/>
    <w:rsid w:val="00B12574"/>
    <w:rsid w:val="00B2017B"/>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52BB"/>
    <w:rsid w:val="00BB71EF"/>
    <w:rsid w:val="00BC1756"/>
    <w:rsid w:val="00BD2432"/>
    <w:rsid w:val="00BD2E2D"/>
    <w:rsid w:val="00BD599B"/>
    <w:rsid w:val="00BD70F4"/>
    <w:rsid w:val="00BD7C73"/>
    <w:rsid w:val="00BF0DB4"/>
    <w:rsid w:val="00BF2FED"/>
    <w:rsid w:val="00BF5189"/>
    <w:rsid w:val="00BF7A42"/>
    <w:rsid w:val="00C0140A"/>
    <w:rsid w:val="00C034F2"/>
    <w:rsid w:val="00C0420B"/>
    <w:rsid w:val="00C1160F"/>
    <w:rsid w:val="00C1560A"/>
    <w:rsid w:val="00C23E8E"/>
    <w:rsid w:val="00C25311"/>
    <w:rsid w:val="00C259A9"/>
    <w:rsid w:val="00C436F4"/>
    <w:rsid w:val="00C51D7B"/>
    <w:rsid w:val="00C56983"/>
    <w:rsid w:val="00C61496"/>
    <w:rsid w:val="00C716BA"/>
    <w:rsid w:val="00C74481"/>
    <w:rsid w:val="00C8571F"/>
    <w:rsid w:val="00C90B88"/>
    <w:rsid w:val="00C9362C"/>
    <w:rsid w:val="00C93774"/>
    <w:rsid w:val="00C948B2"/>
    <w:rsid w:val="00CA28C9"/>
    <w:rsid w:val="00CB633B"/>
    <w:rsid w:val="00CD07ED"/>
    <w:rsid w:val="00CD35AB"/>
    <w:rsid w:val="00CE28B2"/>
    <w:rsid w:val="00CE5D09"/>
    <w:rsid w:val="00CF162C"/>
    <w:rsid w:val="00CF67BE"/>
    <w:rsid w:val="00D03119"/>
    <w:rsid w:val="00D03174"/>
    <w:rsid w:val="00D03A65"/>
    <w:rsid w:val="00D05B4B"/>
    <w:rsid w:val="00D05CD2"/>
    <w:rsid w:val="00D07352"/>
    <w:rsid w:val="00D11300"/>
    <w:rsid w:val="00D14239"/>
    <w:rsid w:val="00D276F1"/>
    <w:rsid w:val="00D30C2F"/>
    <w:rsid w:val="00D3511E"/>
    <w:rsid w:val="00D4164B"/>
    <w:rsid w:val="00D503D6"/>
    <w:rsid w:val="00D547A2"/>
    <w:rsid w:val="00D602F5"/>
    <w:rsid w:val="00D6111D"/>
    <w:rsid w:val="00D61887"/>
    <w:rsid w:val="00D61D57"/>
    <w:rsid w:val="00D64311"/>
    <w:rsid w:val="00D66B1D"/>
    <w:rsid w:val="00D674F2"/>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349A"/>
    <w:rsid w:val="00DD1CDC"/>
    <w:rsid w:val="00DD462F"/>
    <w:rsid w:val="00DE0467"/>
    <w:rsid w:val="00DE5831"/>
    <w:rsid w:val="00DF0CC3"/>
    <w:rsid w:val="00DF1188"/>
    <w:rsid w:val="00E0676E"/>
    <w:rsid w:val="00E06D3D"/>
    <w:rsid w:val="00E1267A"/>
    <w:rsid w:val="00E2351B"/>
    <w:rsid w:val="00E251F5"/>
    <w:rsid w:val="00E26FC4"/>
    <w:rsid w:val="00E302AC"/>
    <w:rsid w:val="00E305A6"/>
    <w:rsid w:val="00E41B15"/>
    <w:rsid w:val="00E630FD"/>
    <w:rsid w:val="00E63D88"/>
    <w:rsid w:val="00E64895"/>
    <w:rsid w:val="00E669FE"/>
    <w:rsid w:val="00E71130"/>
    <w:rsid w:val="00E771DF"/>
    <w:rsid w:val="00E80247"/>
    <w:rsid w:val="00E82A90"/>
    <w:rsid w:val="00E93609"/>
    <w:rsid w:val="00E956F8"/>
    <w:rsid w:val="00E97362"/>
    <w:rsid w:val="00EC59E9"/>
    <w:rsid w:val="00EC7BB1"/>
    <w:rsid w:val="00ED355B"/>
    <w:rsid w:val="00ED5EB1"/>
    <w:rsid w:val="00EF5EB5"/>
    <w:rsid w:val="00F00253"/>
    <w:rsid w:val="00F1090D"/>
    <w:rsid w:val="00F1368E"/>
    <w:rsid w:val="00F21825"/>
    <w:rsid w:val="00F238F5"/>
    <w:rsid w:val="00F33677"/>
    <w:rsid w:val="00F35D8D"/>
    <w:rsid w:val="00F4308F"/>
    <w:rsid w:val="00F4403C"/>
    <w:rsid w:val="00F46B1A"/>
    <w:rsid w:val="00F479CB"/>
    <w:rsid w:val="00F61A47"/>
    <w:rsid w:val="00F63214"/>
    <w:rsid w:val="00F647C0"/>
    <w:rsid w:val="00F66CC0"/>
    <w:rsid w:val="00F67BB6"/>
    <w:rsid w:val="00F67D9D"/>
    <w:rsid w:val="00F71DE2"/>
    <w:rsid w:val="00F86298"/>
    <w:rsid w:val="00F86C38"/>
    <w:rsid w:val="00F917C1"/>
    <w:rsid w:val="00FA198A"/>
    <w:rsid w:val="00FA53CD"/>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A88EE5D-F713-4E0A-BDB9-8042DE7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686559476">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989135864">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89261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2697</Words>
  <Characters>15375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Blankenship2</cp:lastModifiedBy>
  <cp:revision>13</cp:revision>
  <dcterms:created xsi:type="dcterms:W3CDTF">2017-01-09T14:54:00Z</dcterms:created>
  <dcterms:modified xsi:type="dcterms:W3CDTF">2017-01-10T07:33:00Z</dcterms:modified>
</cp:coreProperties>
</file>